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3D" w:rsidRDefault="005C5B3D" w:rsidP="005C5B3D">
      <w:pPr>
        <w:pStyle w:val="1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t>Понятие межкультурной коммуникации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Термин "межкультурная коммуникация" относится к обмену знаниями, идеями, мыслями, концептами и эмоциями между людьми из разных культур. Первое определение межкультурной коммуникации предложили в 1972 г. американские ученые </w:t>
      </w:r>
      <w:r>
        <w:rPr>
          <w:rStyle w:val="a4"/>
          <w:rFonts w:ascii="Arial" w:hAnsi="Arial" w:cs="Arial"/>
          <w:i/>
          <w:iCs/>
          <w:color w:val="646464"/>
          <w:sz w:val="23"/>
          <w:szCs w:val="23"/>
        </w:rPr>
        <w:t>Ларри Самовар</w:t>
      </w:r>
      <w:r>
        <w:rPr>
          <w:rFonts w:ascii="Arial" w:hAnsi="Arial" w:cs="Arial"/>
          <w:color w:val="646464"/>
          <w:sz w:val="23"/>
          <w:szCs w:val="23"/>
        </w:rPr>
        <w:t> и </w:t>
      </w:r>
      <w:r>
        <w:rPr>
          <w:rStyle w:val="a4"/>
          <w:rFonts w:ascii="Arial" w:hAnsi="Arial" w:cs="Arial"/>
          <w:i/>
          <w:iCs/>
          <w:color w:val="646464"/>
          <w:sz w:val="23"/>
          <w:szCs w:val="23"/>
        </w:rPr>
        <w:t>Ричард Портер</w:t>
      </w:r>
      <w:r>
        <w:rPr>
          <w:rFonts w:ascii="Arial" w:hAnsi="Arial" w:cs="Arial"/>
          <w:color w:val="646464"/>
          <w:sz w:val="23"/>
          <w:szCs w:val="23"/>
        </w:rPr>
        <w:t> в книге "Коммуникация между культурами" </w:t>
      </w:r>
      <w:r>
        <w:rPr>
          <w:rFonts w:ascii="Arial" w:hAnsi="Arial" w:cs="Arial"/>
          <w:i/>
          <w:iCs/>
          <w:color w:val="646464"/>
          <w:sz w:val="23"/>
          <w:szCs w:val="23"/>
        </w:rPr>
        <w:t>("</w:t>
      </w:r>
      <w:proofErr w:type="spellStart"/>
      <w:r>
        <w:rPr>
          <w:rFonts w:ascii="Arial" w:hAnsi="Arial" w:cs="Arial"/>
          <w:i/>
          <w:iCs/>
          <w:color w:val="646464"/>
          <w:sz w:val="23"/>
          <w:szCs w:val="23"/>
        </w:rPr>
        <w:t>Communication</w:t>
      </w:r>
      <w:proofErr w:type="spellEnd"/>
      <w:r>
        <w:rPr>
          <w:rFonts w:ascii="Arial" w:hAnsi="Arial" w:cs="Arial"/>
          <w:i/>
          <w:iCs/>
          <w:color w:val="64646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646464"/>
          <w:sz w:val="23"/>
          <w:szCs w:val="23"/>
        </w:rPr>
        <w:t>between</w:t>
      </w:r>
      <w:proofErr w:type="spellEnd"/>
      <w:r>
        <w:rPr>
          <w:rFonts w:ascii="Arial" w:hAnsi="Arial" w:cs="Arial"/>
          <w:i/>
          <w:iCs/>
          <w:color w:val="64646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646464"/>
          <w:sz w:val="23"/>
          <w:szCs w:val="23"/>
        </w:rPr>
        <w:t>Cultures</w:t>
      </w:r>
      <w:proofErr w:type="spellEnd"/>
      <w:r>
        <w:rPr>
          <w:rFonts w:ascii="Arial" w:hAnsi="Arial" w:cs="Arial"/>
          <w:i/>
          <w:iCs/>
          <w:color w:val="646464"/>
          <w:sz w:val="23"/>
          <w:szCs w:val="23"/>
        </w:rPr>
        <w:t>").</w:t>
      </w:r>
      <w:r>
        <w:rPr>
          <w:rFonts w:ascii="Arial" w:hAnsi="Arial" w:cs="Arial"/>
          <w:color w:val="646464"/>
          <w:sz w:val="23"/>
          <w:szCs w:val="23"/>
        </w:rPr>
        <w:t> Согласно этому определению, межкультурная коммуникация – это такой вид коммуникации, в котором отправитель и получатель принадлежат к разным культурам</w:t>
      </w:r>
      <w:bookmarkStart w:id="0" w:name="annot_1"/>
      <w:r>
        <w:rPr>
          <w:rFonts w:ascii="Arial" w:hAnsi="Arial" w:cs="Arial"/>
          <w:color w:val="646464"/>
          <w:sz w:val="17"/>
          <w:szCs w:val="17"/>
          <w:vertAlign w:val="superscript"/>
        </w:rPr>
        <w:fldChar w:fldCharType="begin"/>
      </w:r>
      <w:r>
        <w:rPr>
          <w:rFonts w:ascii="Arial" w:hAnsi="Arial" w:cs="Arial"/>
          <w:color w:val="646464"/>
          <w:sz w:val="17"/>
          <w:szCs w:val="17"/>
          <w:vertAlign w:val="superscript"/>
        </w:rPr>
        <w:instrText xml:space="preserve"> HYPERLINK "https://studme.org/90288/kulturologiya/ponyatie_mezhkulturnoy_kommunikatsii" \l "gads_btm" </w:instrText>
      </w:r>
      <w:r>
        <w:rPr>
          <w:rFonts w:ascii="Arial" w:hAnsi="Arial" w:cs="Arial"/>
          <w:color w:val="646464"/>
          <w:sz w:val="17"/>
          <w:szCs w:val="17"/>
          <w:vertAlign w:val="superscript"/>
        </w:rPr>
        <w:fldChar w:fldCharType="separate"/>
      </w:r>
      <w:r>
        <w:rPr>
          <w:rStyle w:val="a5"/>
          <w:rFonts w:ascii="Arial" w:hAnsi="Arial" w:cs="Arial"/>
          <w:color w:val="1FA2D6"/>
          <w:sz w:val="17"/>
          <w:szCs w:val="17"/>
          <w:vertAlign w:val="superscript"/>
        </w:rPr>
        <w:t>[1]</w:t>
      </w:r>
      <w:r>
        <w:rPr>
          <w:rFonts w:ascii="Arial" w:hAnsi="Arial" w:cs="Arial"/>
          <w:color w:val="646464"/>
          <w:sz w:val="17"/>
          <w:szCs w:val="17"/>
          <w:vertAlign w:val="superscript"/>
        </w:rPr>
        <w:fldChar w:fldCharType="end"/>
      </w:r>
      <w:bookmarkEnd w:id="0"/>
      <w:r>
        <w:rPr>
          <w:rFonts w:ascii="Arial" w:hAnsi="Arial" w:cs="Arial"/>
          <w:color w:val="646464"/>
          <w:sz w:val="23"/>
          <w:szCs w:val="23"/>
        </w:rPr>
        <w:t>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Style w:val="a4"/>
          <w:rFonts w:ascii="Arial" w:hAnsi="Arial" w:cs="Arial"/>
          <w:color w:val="646464"/>
          <w:sz w:val="23"/>
          <w:szCs w:val="23"/>
        </w:rPr>
        <w:t>Мнение специалистов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Американские ученые Р. Портер и Л. Самовар дают следующее определение коммуникации: "то, что имеет место всякий раз, когда кто-то реагирует на поведение или последствия поведения другого человека"</w:t>
      </w:r>
      <w:bookmarkStart w:id="1" w:name="annot_2"/>
      <w:r>
        <w:rPr>
          <w:rFonts w:ascii="Arial" w:hAnsi="Arial" w:cs="Arial"/>
          <w:color w:val="646464"/>
          <w:sz w:val="17"/>
          <w:szCs w:val="17"/>
          <w:vertAlign w:val="superscript"/>
        </w:rPr>
        <w:fldChar w:fldCharType="begin"/>
      </w:r>
      <w:r>
        <w:rPr>
          <w:rFonts w:ascii="Arial" w:hAnsi="Arial" w:cs="Arial"/>
          <w:color w:val="646464"/>
          <w:sz w:val="17"/>
          <w:szCs w:val="17"/>
          <w:vertAlign w:val="superscript"/>
        </w:rPr>
        <w:instrText xml:space="preserve"> HYPERLINK "https://studme.org/90288/kulturologiya/ponyatie_mezhkulturnoy_kommunikatsii" \l "gads_btm" </w:instrText>
      </w:r>
      <w:r>
        <w:rPr>
          <w:rFonts w:ascii="Arial" w:hAnsi="Arial" w:cs="Arial"/>
          <w:color w:val="646464"/>
          <w:sz w:val="17"/>
          <w:szCs w:val="17"/>
          <w:vertAlign w:val="superscript"/>
        </w:rPr>
        <w:fldChar w:fldCharType="separate"/>
      </w:r>
      <w:r>
        <w:rPr>
          <w:rStyle w:val="a5"/>
          <w:rFonts w:ascii="Arial" w:hAnsi="Arial" w:cs="Arial"/>
          <w:color w:val="1FA2D6"/>
          <w:sz w:val="17"/>
          <w:szCs w:val="17"/>
          <w:vertAlign w:val="superscript"/>
        </w:rPr>
        <w:t>[2]</w:t>
      </w:r>
      <w:r>
        <w:rPr>
          <w:rFonts w:ascii="Arial" w:hAnsi="Arial" w:cs="Arial"/>
          <w:color w:val="646464"/>
          <w:sz w:val="17"/>
          <w:szCs w:val="17"/>
          <w:vertAlign w:val="superscript"/>
        </w:rPr>
        <w:fldChar w:fldCharType="end"/>
      </w:r>
      <w:bookmarkEnd w:id="1"/>
      <w:r>
        <w:rPr>
          <w:rFonts w:ascii="Arial" w:hAnsi="Arial" w:cs="Arial"/>
          <w:color w:val="646464"/>
          <w:sz w:val="23"/>
          <w:szCs w:val="23"/>
        </w:rPr>
        <w:t>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В Толковом словаре русского языка С. И. Ожегова и Н. Ю. Шведовой межкультурная коммуникация охарактеризована как </w:t>
      </w:r>
      <w:r>
        <w:rPr>
          <w:rFonts w:ascii="Arial" w:hAnsi="Arial" w:cs="Arial"/>
          <w:i/>
          <w:iCs/>
          <w:color w:val="646464"/>
          <w:sz w:val="23"/>
          <w:szCs w:val="23"/>
        </w:rPr>
        <w:t>совокупность достижений человечества в производственном, общественном и умственном отношении.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Существуют и другие определения межкультурных коммуникаций. В целом, основываясь на различных подходах к существующим определениям, можно сделать вывод, что межкультурная коммуникация – это особая форма коммуникации двух или более представителей различных культур, в ходе которой происходит обмен информацией и культурными ценностями взаимодействующих культур.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Также под межкультурной коммуникацией понимают и особую область науки, изучающую взаимодействие индивидов с различными образцами исторически производного поведения.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Style w:val="a4"/>
          <w:rFonts w:ascii="Arial" w:hAnsi="Arial" w:cs="Arial"/>
          <w:color w:val="646464"/>
          <w:sz w:val="23"/>
          <w:szCs w:val="23"/>
        </w:rPr>
        <w:t>Межкультурная коммуникация</w:t>
      </w:r>
      <w:r>
        <w:rPr>
          <w:rFonts w:ascii="Arial" w:hAnsi="Arial" w:cs="Arial"/>
          <w:color w:val="646464"/>
          <w:sz w:val="23"/>
          <w:szCs w:val="23"/>
        </w:rPr>
        <w:t> – это сложное, комплексное явление, которое включает разнообразные направления и формы общения между отдельными индивидами, группами, государствами, относящимися к различным культурам.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646464"/>
          <w:sz w:val="23"/>
          <w:szCs w:val="23"/>
        </w:rPr>
        <w:t>Процесс</w:t>
      </w:r>
      <w:r>
        <w:rPr>
          <w:rFonts w:ascii="Arial" w:hAnsi="Arial" w:cs="Arial"/>
          <w:color w:val="646464"/>
          <w:sz w:val="23"/>
          <w:szCs w:val="23"/>
        </w:rPr>
        <w:t> межкультурной коммуникации есть специфическая форма деятельности, которая предполагает знание иностранных языков, материальной и духовной культуры другого народа, религии, ценностей, нравственных установок, мировоззренческих представлений и т.д., в совокупности определяющих модель поведения партнеров по коммуникации. Только сочетание этих двух видов знания – </w:t>
      </w:r>
      <w:r>
        <w:rPr>
          <w:rFonts w:ascii="Arial" w:hAnsi="Arial" w:cs="Arial"/>
          <w:i/>
          <w:iCs/>
          <w:color w:val="646464"/>
          <w:sz w:val="23"/>
          <w:szCs w:val="23"/>
        </w:rPr>
        <w:t>языка</w:t>
      </w:r>
      <w:r>
        <w:rPr>
          <w:rFonts w:ascii="Arial" w:hAnsi="Arial" w:cs="Arial"/>
          <w:color w:val="646464"/>
          <w:sz w:val="23"/>
          <w:szCs w:val="23"/>
        </w:rPr>
        <w:t> и </w:t>
      </w:r>
      <w:r>
        <w:rPr>
          <w:rFonts w:ascii="Arial" w:hAnsi="Arial" w:cs="Arial"/>
          <w:i/>
          <w:iCs/>
          <w:color w:val="646464"/>
          <w:sz w:val="23"/>
          <w:szCs w:val="23"/>
        </w:rPr>
        <w:t>культуры</w:t>
      </w:r>
      <w:r>
        <w:rPr>
          <w:rFonts w:ascii="Arial" w:hAnsi="Arial" w:cs="Arial"/>
          <w:color w:val="646464"/>
          <w:sz w:val="23"/>
          <w:szCs w:val="23"/>
        </w:rPr>
        <w:t> – обеспечивает эффективное и плодотворное общение, служит </w:t>
      </w:r>
      <w:r>
        <w:rPr>
          <w:rFonts w:ascii="Arial" w:hAnsi="Arial" w:cs="Arial"/>
          <w:i/>
          <w:iCs/>
          <w:color w:val="646464"/>
          <w:sz w:val="23"/>
          <w:szCs w:val="23"/>
        </w:rPr>
        <w:t>основой</w:t>
      </w:r>
      <w:r>
        <w:rPr>
          <w:rFonts w:ascii="Arial" w:hAnsi="Arial" w:cs="Arial"/>
          <w:color w:val="646464"/>
          <w:sz w:val="23"/>
          <w:szCs w:val="23"/>
        </w:rPr>
        <w:t> эффективной межкультурной коммуникации.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646464"/>
          <w:sz w:val="23"/>
          <w:szCs w:val="23"/>
        </w:rPr>
        <w:t>Предметом</w:t>
      </w:r>
      <w:r>
        <w:rPr>
          <w:rFonts w:ascii="Arial" w:hAnsi="Arial" w:cs="Arial"/>
          <w:color w:val="646464"/>
          <w:sz w:val="23"/>
          <w:szCs w:val="23"/>
        </w:rPr>
        <w:t> межкультурной коммуникации являются контакты, протекающие на различных уровнях, в разной аудитории, в двустороннем, многостороннем, глобальном аспектах. </w:t>
      </w:r>
      <w:r>
        <w:rPr>
          <w:rStyle w:val="a4"/>
          <w:rFonts w:ascii="Arial" w:hAnsi="Arial" w:cs="Arial"/>
          <w:i/>
          <w:iCs/>
          <w:color w:val="646464"/>
          <w:sz w:val="23"/>
          <w:szCs w:val="23"/>
        </w:rPr>
        <w:t>Целью</w:t>
      </w:r>
      <w:r>
        <w:rPr>
          <w:rFonts w:ascii="Arial" w:hAnsi="Arial" w:cs="Arial"/>
          <w:color w:val="646464"/>
          <w:sz w:val="23"/>
          <w:szCs w:val="23"/>
        </w:rPr>
        <w:t> межкультурной коммуникации должно быть создание условий для развития конструктивного диалога, равноценного по отношению к представителям других культур.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Style w:val="a4"/>
          <w:rFonts w:ascii="Arial" w:hAnsi="Arial" w:cs="Arial"/>
          <w:color w:val="646464"/>
          <w:sz w:val="23"/>
          <w:szCs w:val="23"/>
        </w:rPr>
        <w:t>Мнение специалиста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 xml:space="preserve">По мнению российской исследовательницы взаимодействия культур И. Н. </w:t>
      </w:r>
      <w:proofErr w:type="spellStart"/>
      <w:r>
        <w:rPr>
          <w:rFonts w:ascii="Arial" w:hAnsi="Arial" w:cs="Arial"/>
          <w:color w:val="646464"/>
          <w:sz w:val="23"/>
          <w:szCs w:val="23"/>
        </w:rPr>
        <w:t>Халеевой</w:t>
      </w:r>
      <w:proofErr w:type="spellEnd"/>
      <w:r>
        <w:rPr>
          <w:rFonts w:ascii="Arial" w:hAnsi="Arial" w:cs="Arial"/>
          <w:color w:val="646464"/>
          <w:sz w:val="23"/>
          <w:szCs w:val="23"/>
        </w:rPr>
        <w:t xml:space="preserve">, межкультурная коммуникация – это процесс общения (вербального и невербального) между </w:t>
      </w:r>
      <w:proofErr w:type="spellStart"/>
      <w:r>
        <w:rPr>
          <w:rFonts w:ascii="Arial" w:hAnsi="Arial" w:cs="Arial"/>
          <w:color w:val="646464"/>
          <w:sz w:val="23"/>
          <w:szCs w:val="23"/>
        </w:rPr>
        <w:t>коммуникантами</w:t>
      </w:r>
      <w:proofErr w:type="spellEnd"/>
      <w:r>
        <w:rPr>
          <w:rFonts w:ascii="Arial" w:hAnsi="Arial" w:cs="Arial"/>
          <w:color w:val="646464"/>
          <w:sz w:val="23"/>
          <w:szCs w:val="23"/>
        </w:rPr>
        <w:t xml:space="preserve">, являющимися носителями разных культур и языков, или, </w:t>
      </w:r>
      <w:r>
        <w:rPr>
          <w:rFonts w:ascii="Arial" w:hAnsi="Arial" w:cs="Arial"/>
          <w:color w:val="646464"/>
          <w:sz w:val="23"/>
          <w:szCs w:val="23"/>
        </w:rPr>
        <w:lastRenderedPageBreak/>
        <w:t>иначе, – совокупность специфических процессов взаимодействия людей, принадлежащих к разным культурам и языкам.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 xml:space="preserve">Межкультурная коммуникация предполагает взаимодействие (коммуникацию) между культурами, расами, этническими </w:t>
      </w:r>
      <w:proofErr w:type="spellStart"/>
      <w:r>
        <w:rPr>
          <w:rFonts w:ascii="Arial" w:hAnsi="Arial" w:cs="Arial"/>
          <w:color w:val="646464"/>
          <w:sz w:val="23"/>
          <w:szCs w:val="23"/>
        </w:rPr>
        <w:t>груннами</w:t>
      </w:r>
      <w:proofErr w:type="spellEnd"/>
      <w:r>
        <w:rPr>
          <w:rFonts w:ascii="Arial" w:hAnsi="Arial" w:cs="Arial"/>
          <w:color w:val="646464"/>
          <w:sz w:val="23"/>
          <w:szCs w:val="23"/>
        </w:rPr>
        <w:t>, религиями, субкультурами внутри больших культур.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Наряду с понятием межкультурной коммуникации в научной литературе встречается понятие </w:t>
      </w:r>
      <w:r>
        <w:rPr>
          <w:rFonts w:ascii="Arial" w:hAnsi="Arial" w:cs="Arial"/>
          <w:i/>
          <w:iCs/>
          <w:color w:val="646464"/>
          <w:sz w:val="23"/>
          <w:szCs w:val="23"/>
        </w:rPr>
        <w:t>кросс-культурной</w:t>
      </w:r>
      <w:r>
        <w:rPr>
          <w:rFonts w:ascii="Arial" w:hAnsi="Arial" w:cs="Arial"/>
          <w:color w:val="646464"/>
          <w:sz w:val="23"/>
          <w:szCs w:val="23"/>
        </w:rPr>
        <w:t> коммуникации. Однако она обычно применяется к изучению некоторого конкретного феномена в двух или более культурах и имеет дополнительное значение сравнивания коммуникативной компетенции общающихся представителей различных культур.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Несмотря на то что проблема межкультурных коммуникаций сегодня вызывает вполне оправданный интерес, многие вопросы, примыкающие к данному явлению, относятся к достаточно дискуссионным и вызывают полемику в научном сообществе. Они вытекают из самой сущности феномена, а также обусловлены различными методами и подходами, связанными с изучением и анализом общения в сфере культуры.</w:t>
      </w:r>
    </w:p>
    <w:p w:rsidR="005C5B3D" w:rsidRDefault="005C5B3D" w:rsidP="005C5B3D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В процессе своего существования культура постоянно обращается или к своему прошлому, или к опыту других культур. Это обращение к другим культурам получило название </w:t>
      </w:r>
      <w:r>
        <w:rPr>
          <w:rFonts w:ascii="Arial" w:hAnsi="Arial" w:cs="Arial"/>
          <w:i/>
          <w:iCs/>
          <w:color w:val="646464"/>
          <w:sz w:val="23"/>
          <w:szCs w:val="23"/>
        </w:rPr>
        <w:t>межкультурной</w:t>
      </w:r>
      <w:r>
        <w:rPr>
          <w:rFonts w:ascii="Arial" w:hAnsi="Arial" w:cs="Arial"/>
          <w:color w:val="646464"/>
          <w:sz w:val="23"/>
          <w:szCs w:val="23"/>
        </w:rPr>
        <w:t xml:space="preserve"> коммуникации. Культура и коммуникация тесно взаимосвязаны. Культура </w:t>
      </w:r>
      <w:proofErr w:type="spellStart"/>
      <w:r>
        <w:rPr>
          <w:rFonts w:ascii="Arial" w:hAnsi="Arial" w:cs="Arial"/>
          <w:color w:val="646464"/>
          <w:sz w:val="23"/>
          <w:szCs w:val="23"/>
        </w:rPr>
        <w:t>нс</w:t>
      </w:r>
      <w:proofErr w:type="spellEnd"/>
      <w:r>
        <w:rPr>
          <w:rFonts w:ascii="Arial" w:hAnsi="Arial" w:cs="Arial"/>
          <w:color w:val="646464"/>
          <w:sz w:val="23"/>
          <w:szCs w:val="23"/>
        </w:rPr>
        <w:t xml:space="preserve"> только влияет на коммуникацию, но и сама подвергается се влиянию. Чаще всего это происходит в процессе </w:t>
      </w:r>
      <w:proofErr w:type="spellStart"/>
      <w:r>
        <w:rPr>
          <w:rFonts w:ascii="Arial" w:hAnsi="Arial" w:cs="Arial"/>
          <w:i/>
          <w:iCs/>
          <w:color w:val="646464"/>
          <w:sz w:val="23"/>
          <w:szCs w:val="23"/>
        </w:rPr>
        <w:t>инкультурации</w:t>
      </w:r>
      <w:proofErr w:type="spellEnd"/>
      <w:r>
        <w:rPr>
          <w:rFonts w:ascii="Arial" w:hAnsi="Arial" w:cs="Arial"/>
          <w:i/>
          <w:iCs/>
          <w:color w:val="646464"/>
          <w:sz w:val="23"/>
          <w:szCs w:val="23"/>
        </w:rPr>
        <w:t>,</w:t>
      </w:r>
      <w:r>
        <w:rPr>
          <w:rFonts w:ascii="Arial" w:hAnsi="Arial" w:cs="Arial"/>
          <w:color w:val="646464"/>
          <w:sz w:val="23"/>
          <w:szCs w:val="23"/>
        </w:rPr>
        <w:t> когда человек в той или иной форме коммуникации усваивает нормы и ценности культуры. Читая, слушая, наблюдая, обмениваясь мнениями и новостями со знакомыми или незнакомыми людьми, мы влияем на свою культуру, и это влияние становится возможным посредством той или иной формы коммуникации.</w:t>
      </w: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3D" w:rsidRDefault="005C5B3D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отдельный человек не может нормально существовать в изоляции от </w:t>
      </w:r>
      <w:proofErr w:type="gram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так и ни одна культура не способна полноценно функционировать в изоляции от культурных достижений других народов. В процессе своей жизнедеятельности они вынуждены постоянно обращаться или к своему прошлому, или к опыту других культур. В настоящее время практически нет совершенно изолированных от мира культурных общностей, кроме небольших туземных племен, затерянных в самых укромных уголках планеты. Сегодня естественна ситуация, когда любой народ открыт для восприятия чужого культурного опыта и одновременно сам готов делиться с другими народами продуктами собственной культуры. Это обращение к культурам других народов получило наименование «</w:t>
      </w: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культур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межкультурная коммуникация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Как правило, эти понятия рассматриваются в качестве синонимов, хотя у них есть некоторая специфика.</w:t>
      </w:r>
    </w:p>
    <w:p w:rsidR="003E2F4A" w:rsidRPr="003E2F4A" w:rsidRDefault="003E2F4A" w:rsidP="003E2F4A">
      <w:pPr>
        <w:shd w:val="clear" w:color="auto" w:fill="FFFFFF"/>
        <w:spacing w:after="0" w:line="375" w:lineRule="atLeast"/>
        <w:ind w:left="-4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a1"/>
      <w:bookmarkEnd w:id="3"/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и специфика понятий «взаимодействие культур» и «межкультурная коммуникация»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 взаимодействии культур, речь идет о контактах между крупными группами людей (культурами и </w:t>
      </w:r>
      <w:hyperlink r:id="rId5" w:tooltip="Субкультура" w:history="1">
        <w:r w:rsidRPr="003E2F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субкультурами</w:t>
        </w:r>
      </w:hyperlink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современных условиях развитие культурных связей происходит в самых разных сферах человеческой жизни — туризме, спорте, личных контактах и т.д. Кроме того, происшедшие в мире в последние годы социальные, политические и экономические изменения привели к масштабной миграции народов, их переселению, смешению и столкновению. В результате этих процессов все больше людей преодолевают культурные барьеры, которые раньше их разделяли. Они вынуждены знакомиться с чужими культурами, вливаться в них. Поэтому реально взаимодействие культур осуществляется именно через контакты между отдельными людьми. По сути именно они представляют процесс межкультурной коммуникации.</w:t>
      </w:r>
    </w:p>
    <w:p w:rsidR="003E2F4A" w:rsidRPr="003E2F4A" w:rsidRDefault="003E2F4A" w:rsidP="003E2F4A">
      <w:pPr>
        <w:shd w:val="clear" w:color="auto" w:fill="FFFFFF"/>
        <w:spacing w:before="21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«межкультурная (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кросскультурная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межэтническая) коммуникация» (или «межкультурная интеракция») ввели в научный оборот Г. Трейгер и Э. Холл в своей работе «Культура и коммуникация. Модель анализа» (1954), которые определяли ее как идеальную цель, к которой должен стремиться человек в своем желании как можно лучше и эффективнее адаптироваться к окружающему миру. С тех пор исследователи далеко продвинулись в теоретической разработке этого феномена, в частности определили се наиболее характерные черты. Так, отмечено, что межкультурная коммуникация осуществляется, если отправитель и получатель сообщения принадлежат к разным культурам, если участники коммуникации осознают культурные отличия друг друга. По сути межкультурная коммуникация — это всегда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межперсональная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коммуникация в специальном контексте, когда один участник обнаруживает культурное отличие другого. Такая коммуникация вызывает множество проблем, связанных с разницей в ожиданиях и предубеждениях, которые свойственны каждому человеку и, естественно, разные в разных культурах. Признаки межкультурных различий могут быть интерпретированы как различия вербальных и невербальных кодов в 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специфическом контексте коммуникации. При этом каждый участник культу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контакта располагает своей собственной системой правил, функционирующих так, чтобы отосланные и полученные послания могли быть закодированы и раскодированы. На процесс интерпретации также влияют возраст, пол, профессия, социальный статус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коммуникантов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толерантность, предприимчивость, личный опыт.</w:t>
      </w:r>
    </w:p>
    <w:p w:rsidR="003E2F4A" w:rsidRPr="003E2F4A" w:rsidRDefault="003E2F4A" w:rsidP="003E2F4A">
      <w:pPr>
        <w:shd w:val="clear" w:color="auto" w:fill="FFFFFF"/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60AC"/>
          <w:sz w:val="28"/>
          <w:szCs w:val="28"/>
          <w:lang w:eastAsia="ru-RU"/>
        </w:rPr>
      </w:pPr>
      <w:bookmarkStart w:id="4" w:name="a2"/>
      <w:bookmarkEnd w:id="4"/>
      <w:r w:rsidRPr="003E2F4A">
        <w:rPr>
          <w:rFonts w:ascii="Times New Roman" w:eastAsia="Times New Roman" w:hAnsi="Times New Roman" w:cs="Times New Roman"/>
          <w:b/>
          <w:bCs/>
          <w:color w:val="0060AC"/>
          <w:sz w:val="28"/>
          <w:szCs w:val="28"/>
          <w:lang w:eastAsia="ru-RU"/>
        </w:rPr>
        <w:t>Формы межкультурной коммуникации</w:t>
      </w:r>
    </w:p>
    <w:p w:rsidR="003E2F4A" w:rsidRPr="003E2F4A" w:rsidRDefault="003E2F4A" w:rsidP="003E2F4A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четыре основные формы межкультурной коммуникации — прямую, косвенную, опосредованную и непосредственную.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прямой коммуникации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адресована отправителем непосредственно получателю и может осуществляться как в устной форме, так и в письменной. При этом наибольший эффект достигается посредством устной речи, сочетающей вербальные и невербальные средства.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косвенной коммуникации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носит преимущественно односторонний характер, информационными источниками являются произведения литературы и искусства, сообщения радио, телевизионные передачи, публикации в газетах и журналах и т.п.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Опосредованная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непосредственная формы коммуникации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различаются наличием или отсутствием промежуточного звена, выступающего в роли посредника между партнерами. В качестве посредника может выступать человек, техническое средство. Коммуникация, опосредованная техническими средствами, может оставаться прямой (разговор по телефону, переписка по электронной почте), но при этом исключается возможность использования невербальных средств.</w:t>
      </w:r>
    </w:p>
    <w:p w:rsidR="003E2F4A" w:rsidRPr="003E2F4A" w:rsidRDefault="003E2F4A" w:rsidP="003E2F4A">
      <w:pPr>
        <w:shd w:val="clear" w:color="auto" w:fill="FFFFFF"/>
        <w:spacing w:before="21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межкультурной коммуникации принято выделять внутренний и внешний контекст коммуникации.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 </w:t>
      </w: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контекста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выступают совокупность фоновых знаний, ценностные установки, культурная идентичность и индивидуальные особенности индивида. К этому контексту можно отнести настрой, с которым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коммуникант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общение и который составляет психологическую атмосферу коммуникации.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Внешний контекст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коммуникации составляют время, сфера и условия общения. Для межкультурной коммуникации важным обстоятельством является место проведения коммуникации, определяющее фон коммуникативного процесса. Так,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коммуникант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находящийся на своей территории, чувствует себя более комфортно и лучше ориентируется в пространстве собственной культуры, чем иностранец. Характер коммуникации на рабочем месте и дома будет различаться по степени углубления в бытовую культуру и влияния личностных факторов.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Временной контекст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хронологический период, в котором происходит коммуникативная ситуация. В различные периоды времени взаимоотношения между участниками (партнерами) коммуникации складываются по-разному. Хронологически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рахтичают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коммуникации: одновременные, которые 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происходят путем личных контактов, по телефону, сети Интернет в режиме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разновременные — все остальные коммуникативные ситуации.</w:t>
      </w:r>
    </w:p>
    <w:p w:rsidR="003E2F4A" w:rsidRPr="003E2F4A" w:rsidRDefault="003E2F4A" w:rsidP="003E2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E2F4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3E2F4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an.yandex.ru/count/WSqejI_zOFC07Gu0b1b8c70BPmTlXGK0ym4nBVGKOm00000uwe7wXEkChy6vwVC1W06lZt280Q-FS901mDtnnyo-kAe4e06--OwWt820W0Ae0RxvZg1Si06sfBm2k07Uty3x9C010jW1kE3lfm7W0RoUkXFe0PW1-072oTw-0OW23vW2iioa2g02XDh51l02rAodjWPkrGlu1FwR6uW5iSOPa0N-cnkW1VIc2AW5uVK6i0NXzGQu1U7r1i05yuJx0iW5vwvWq0M1jWAW1iG2g0R40ia6D0imlY4dtsUf1p_2k8onBvb7u0U62j08cegGYSA0W0BW28BjeWFe2GU02W4Uw0oR1k0DWe20WO20W0YO3hIMmF6RvCdlPvWHdBeceUaIr4L-wZn9wsse4vUiwxA2ek-85u0KW8202E0K0UWKZ0AO5l20xPS6e1QGexUO1iaMy3-O5wALuXEe5mcu5m705xNM0Q0Pn0Am6RWP____0O4Q___ZxDX8CtQm6lBVn8x2dVJjH88S3JDDEJftTafqDJ8oOpUe7W6m7m6G8e7v9f0YWlac2m14PE3qK8R456Fz36CnAR4NyQmuxfsvjMJbGrIdo8kLCMBmas94F000~1?stat-id=15&amp;test-tag=485434383718929&amp;banner-sizes=eyIxNTYwNjEzNTc4Mjc4MzE2NDgiOiI3ODZ4MjkwIn0%3D&amp;format-type=118&amp;actual-format=10&amp;pcodever=641907&amp;banner-test-tags=eyIxNTYwNjEzNTc4Mjc4MzE2NDgiOiI0MjUxNjk3In0%3D&amp;order-banners-options=eyIxNTYwNjEzNTc4Mjc4MzE2NDgiOjI2MjE0NH0&amp;width=786&amp;height=290" \t "_blank" </w:instrText>
      </w:r>
      <w:r w:rsidRPr="003E2F4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3E2F4A" w:rsidRPr="003E2F4A" w:rsidRDefault="003E2F4A" w:rsidP="003E2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F4A" w:rsidRPr="003E2F4A" w:rsidRDefault="003E2F4A" w:rsidP="003E2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3E2F4A" w:rsidRPr="003E2F4A" w:rsidRDefault="003E2F4A" w:rsidP="003E2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E2F4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data:image/gif;base64,R0lGODlhAQABAAD/ACwAAAAAAQABAAACADs=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8CCBF5" id="Прямоугольник 5" o:spid="_x0000_s1026" alt="data:image/gif;base64,R0lGODlhAQABAAD/ACwAAAAAAQABAAACADs=" href="https://an.yandex.ru/count/WSqejI_zOFC07Gu0b1b8c70BPmTlXGK0ym4nBVGKOm00000uwe7wXEkChy6vwVC1W06lZt280Q-FS901mDtnnyo-kAe4e06--OwWt820W0Ae0RxvZg1Si06sfBm2k07Uty3x9C010jW1kE3lfm7W0RoUkXFe0PW1-072oTw-0OW23vW2iioa2g02XDh51l02rAodjWPkrGlu1FwR6uW5iSOPa0N-cnkW1VIc2AW5uVK6i0NXzGQu1U7r1i05yuJx0iW5vwvWq0M1jWAW1iG2g0R40ia6D0imlY4dtsUf1p_2k8onBvb7u0U62j08cegGYSA0W0BW28BjeWFe2GU02W4Uw0oR1k0DWe20WO20W0YO3hIMmF6RvCdlPvWHdBeceUaIr4L-wZn9wsse4vUiwxA2ek-85u0KW8202E0K0UWKZ0AO5l20xPS6e1QGexUO1iaMy3-O5wALuXEe5mcu5m705xNM0Q0Pn0Am6RWP____0O4Q___ZxDX8CtQm6lBVn8x2dVJjH88S3JDDEJftTafqDJ8oOpUe7W6m7m6G8e7v9f0YWlac2m14PE3qK8R456Fz36CnAR4NyQmuxfsvjMJbGrIdo8kLCMBmas94F000~1?stat-id=15&amp;test-tag=485434383718929&amp;banner-sizes=eyIxNTYwNjEzNTc4Mjc4MzE2NDgiOiI3ODZ4MjkwIn0%3D&amp;format-type=118&amp;actual-format=10&amp;pcodever=641907&amp;banner-test-tags=eyIxNTYwNjEzNTc4Mjc4MzE2NDgiOiI0MjUxNjk3In0%3D&amp;order-banners-options=eyIxNTYwNjEzNTc4Mjc4MzE2NDgiOjI2MjE0NH0&amp;width=786&amp;height=29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E2F4A" w:rsidRPr="003E2F4A" w:rsidRDefault="003E2F4A" w:rsidP="003E2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E2F4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data:image/gif;base64,R0lGODlhAQABAAD/ACwAAAAAAQABAAACADs=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EE620" id="Прямоугольник 4" o:spid="_x0000_s1026" alt="data:image/gif;base64,R0lGODlhAQABAAD/ACwAAAAAAQABAAACADs=" href="https://an.yandex.ru/count/WSqejI_zOFC07Gu0b1b8c70BPmTlXGK0ym4nBVGKOm00000uwe7wXEkChy6vwVC1W06lZt280Q-FS901mDtnnyo-kAe4e06--OwWt820W0Ae0RxvZg1Si06sfBm2k07Uty3x9C010jW1kE3lfm7W0RoUkXFe0PW1-072oTw-0OW23vW2iioa2g02XDh51l02rAodjWPkrGlu1FwR6uW5iSOPa0N-cnkW1VIc2AW5uVK6i0NXzGQu1U7r1i05yuJx0iW5vwvWq0M1jWAW1iG2g0R40ia6D0imlY4dtsUf1p_2k8onBvb7u0U62j08cegGYSA0W0BW28BjeWFe2GU02W4Uw0oR1k0DWe20WO20W0YO3hIMmF6RvCdlPvWHdBeceUaIr4L-wZn9wsse4vUiwxA2ek-85u0KW8202E0K0UWKZ0AO5l20xPS6e1QGexUO1iaMy3-O5wALuXEe5mcu5m705xNM0Q0Pn0Am6RWP____0O4Q___ZxDX8CtQm6lBVn8x2dVJjH88S3JDDEJftTafqDJ8oOpUe7W6m7m6G8e7v9f0YWlac2m14PE3qK8R456Fz36CnAR4NyQmuxfsvjMJbGrIdo8kLCMBmas94F000~1?stat-id=15&amp;test-tag=485434383718929&amp;banner-sizes=eyIxNTYwNjEzNTc4Mjc4MzE2NDgiOiI3ODZ4MjkwIn0%3D&amp;format-type=118&amp;actual-format=10&amp;pcodever=641907&amp;banner-test-tags=eyIxNTYwNjEzNTc4Mjc4MzE2NDgiOiI0MjUxNjk3In0%3D&amp;order-banners-options=eyIxNTYwNjEzNTc4Mjc4MzE2NDgiOjI2MjE0NH0&amp;width=786&amp;height=29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E2F4A" w:rsidRPr="003E2F4A" w:rsidRDefault="003E2F4A" w:rsidP="003E2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</w:p>
    <w:p w:rsidR="003E2F4A" w:rsidRPr="003E2F4A" w:rsidRDefault="003E2F4A" w:rsidP="003E2F4A">
      <w:pPr>
        <w:shd w:val="clear" w:color="auto" w:fill="FFFFFF"/>
        <w:spacing w:after="0" w:line="375" w:lineRule="atLeast"/>
        <w:ind w:left="-4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a3"/>
      <w:bookmarkEnd w:id="5"/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Межкультурная коммуникация на микро и макроуровнях</w:t>
      </w:r>
    </w:p>
    <w:p w:rsidR="003E2F4A" w:rsidRPr="003E2F4A" w:rsidRDefault="003E2F4A" w:rsidP="003E2F4A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Межкультурная коммуникация на микроуровне осуществляется в нескольких формах.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Контркультурная коммуникация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происходит между представителями материнской культуры и теми ее элементами и группами, которые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несогласны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господствующими ценностями и идеалами материнской культуры; контркультурные группы отказываются от ценностей доминирующей культуры и выдвигают собственные нормы и правила, противопоставляя их ценностям большинства.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 среди социальных классов и групп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основывается на различиях между социальными группами и классами того или иного общества. В мире нет социально однородных обществ. Различия между людьми возникают в результате их происхождения, образования, профессии, социального статуса и т.д. Во всех странах мира элита и большинство населения, богатые и бедные имеют противоположные взгляды, обычаи, традиции и др. Несмотря на то что все эти люди принадлежат одной культуре, подобные различия делят их на субкультуры и отражаются на коммуникации между ними.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Коммуникации между представителями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различных демографических групп, например религиозных (между католиками и протестантами в Северной Ирландии), половозрастных (между мужчинами и женщинами, между представителями разных поколений), определяется их принадлежностью к той или иной группе и, следовательно, особенностями культуры этой группы.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 между городскими и сельскими жителями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 новы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различиях между городом и деревней в стиле и темпе жизни,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обшем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образования, ином типе межличностных отношений, разной «жизненной философии».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Региональная коммуникация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возникает между жителями различных областей (местностей), поведение которых в одинаковой ситуации может значительно различаться. Например, жителя американской Новой Англии отталкивает «приторно-сладкий» стиль общения жителей южных штатов, который они считают неискренним, а житель южных штатов воспринимает сухой стиль общения своего северного друга как грубость.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Коммуникация в деловой культуре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возникает вследствие того, что каждая организация (компания) располагает рядом специфических обычаев и правил, связанных с корпоративной культурой, и при контакте представителей разных компаний может возникнуть непонимание.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Межэтническая коммуникация</w:t>
      </w: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общение между лицами, представляющими разные народы (этнические группы), может рассматриваться как коммуникация на микроуровне в том случае, если эти лица входят в состав единого государства. В иных случаях это уже макроуровень взаимодействия культур.</w:t>
      </w:r>
    </w:p>
    <w:p w:rsidR="003E2F4A" w:rsidRPr="003E2F4A" w:rsidRDefault="003E2F4A" w:rsidP="003E2F4A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3E2F4A" w:rsidRPr="003E2F4A" w:rsidRDefault="003E2F4A" w:rsidP="003E2F4A">
      <w:pPr>
        <w:shd w:val="clear" w:color="auto" w:fill="FFFFFF"/>
        <w:spacing w:after="0" w:line="28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87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b/>
          <w:bCs/>
          <w:color w:val="0F8700"/>
          <w:sz w:val="28"/>
          <w:szCs w:val="28"/>
          <w:lang w:eastAsia="ru-RU"/>
        </w:rPr>
        <w:t>Межкультурная коммуникация на макроуровне</w:t>
      </w:r>
    </w:p>
    <w:p w:rsidR="003E2F4A" w:rsidRPr="003E2F4A" w:rsidRDefault="003E2F4A" w:rsidP="003E2F4A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связи — постоянный и существенный компонент общения между народами и государствами, в результате чего создаются, сохраняются и накапливаются ценности, нормы, знания, происходит взаимное обогащение разных культур.</w:t>
      </w:r>
    </w:p>
    <w:p w:rsidR="003E2F4A" w:rsidRPr="003E2F4A" w:rsidRDefault="003E2F4A" w:rsidP="003E2F4A">
      <w:pPr>
        <w:shd w:val="clear" w:color="auto" w:fill="FFFFFF"/>
        <w:spacing w:before="21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нормальных отношений между народами прерывает или затрудняет культурные контакты, хотя даже в этих условиях их поддерживают, преодолевая все барьеры и границы и ожидая благоприятного момента для полноценного общения. Некоторые общества дол </w:t>
      </w:r>
      <w:proofErr w:type="spellStart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roe</w:t>
      </w:r>
      <w:proofErr w:type="spellEnd"/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развивались почти полностью изолированно, без внешних контактов, следствием чего были длительная стагнация, отсталость и утрата значительной части собственного культурного достояния (например, у многих коренных народов Севера). Поэтому открытость внешним влияниям, взаимодействие — важные условия успешного развития любой культуры.</w:t>
      </w:r>
    </w:p>
    <w:p w:rsidR="003E2F4A" w:rsidRPr="003E2F4A" w:rsidRDefault="003E2F4A" w:rsidP="003E2F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культурных связях могут принимать участие и большие народы, и малые, имеющие свою государственность и не имеющие се. Конечно, влияние большого народа, нации или цивилизации несравненно масштабнее, чем малых этнических групп, но и последние оказывают культурное воздействие на соседей в своем регионе, вносят свой вклад в мировую культуру. Поэтому в современных международных документах формулируется принцип равноправия культур, что подразумевает устранение каких-либо правовых ограничений и духовного подавления стремлений каждой этнической или национальной группы придерживаться своей </w:t>
      </w:r>
      <w:hyperlink r:id="rId7" w:tooltip="Культура" w:history="1">
        <w:r w:rsidRPr="003E2F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культуры</w:t>
        </w:r>
      </w:hyperlink>
      <w:r w:rsidRPr="003E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сохранять свою самобытность.</w:t>
      </w:r>
    </w:p>
    <w:p w:rsidR="00232996" w:rsidRDefault="00232996"/>
    <w:p w:rsidR="00822959" w:rsidRDefault="00822959"/>
    <w:p w:rsidR="00822959" w:rsidRPr="00822959" w:rsidRDefault="00822959" w:rsidP="00822959">
      <w:pPr>
        <w:shd w:val="clear" w:color="auto" w:fill="FFFFFF"/>
        <w:rPr>
          <w:rFonts w:ascii="Times New Roman" w:hAnsi="Times New Roman" w:cs="Times New Roman"/>
          <w:color w:val="8B4513"/>
          <w:sz w:val="24"/>
          <w:szCs w:val="24"/>
        </w:rPr>
      </w:pPr>
      <w:r w:rsidRPr="00822959">
        <w:rPr>
          <w:rStyle w:val="w"/>
          <w:rFonts w:ascii="Times New Roman" w:hAnsi="Times New Roman" w:cs="Times New Roman"/>
          <w:color w:val="8B4513"/>
          <w:sz w:val="24"/>
          <w:szCs w:val="24"/>
        </w:rPr>
        <w:t>Межкультурная</w:t>
      </w:r>
      <w:r w:rsidRPr="00822959">
        <w:rPr>
          <w:rFonts w:ascii="Times New Roman" w:hAnsi="Times New Roman" w:cs="Times New Roman"/>
          <w:color w:val="8B4513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8B4513"/>
          <w:sz w:val="24"/>
          <w:szCs w:val="24"/>
        </w:rPr>
        <w:t>коммуникация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Межкультурная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коммуникация</w:t>
      </w:r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связь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общение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между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представителями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различных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proofErr w:type="gramStart"/>
      <w:r w:rsidRPr="00822959">
        <w:rPr>
          <w:rStyle w:val="w"/>
          <w:color w:val="000000"/>
        </w:rPr>
        <w:t>предполагает</w:t>
      </w:r>
      <w:proofErr w:type="gramEnd"/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личные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контакты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между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людьми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так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опосредованные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(</w:t>
      </w:r>
      <w:r w:rsidRPr="00822959">
        <w:rPr>
          <w:rStyle w:val="w"/>
          <w:color w:val="000000"/>
        </w:rPr>
        <w:t>такие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письменность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массовая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коммуникация</w:t>
      </w:r>
      <w:r w:rsidRPr="00822959">
        <w:rPr>
          <w:color w:val="000000"/>
        </w:rPr>
        <w:t>). </w:t>
      </w:r>
      <w:r w:rsidRPr="00822959">
        <w:rPr>
          <w:rStyle w:val="w"/>
          <w:color w:val="000000"/>
        </w:rPr>
        <w:t>Межкультурная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изучается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</w:t>
      </w:r>
      <w:r w:rsidRPr="00822959">
        <w:rPr>
          <w:color w:val="000000"/>
        </w:rPr>
        <w:t> </w:t>
      </w:r>
      <w:hyperlink r:id="rId8" w:history="1">
        <w:r w:rsidRPr="00822959">
          <w:rPr>
            <w:rStyle w:val="w"/>
            <w:color w:val="0D44A0"/>
            <w:u w:val="single"/>
          </w:rPr>
          <w:t>междисциплинарном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уровне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рамках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таких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наук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hyperlink r:id="rId9" w:history="1">
        <w:r w:rsidRPr="00822959">
          <w:rPr>
            <w:rStyle w:val="w"/>
            <w:color w:val="0D44A0"/>
            <w:u w:val="single"/>
          </w:rPr>
          <w:t>культурология</w:t>
        </w:r>
      </w:hyperlink>
      <w:r w:rsidRPr="00822959">
        <w:rPr>
          <w:color w:val="000000"/>
        </w:rPr>
        <w:t>, </w:t>
      </w:r>
      <w:hyperlink r:id="rId10" w:history="1">
        <w:r w:rsidRPr="00822959">
          <w:rPr>
            <w:rStyle w:val="w"/>
            <w:color w:val="0D44A0"/>
            <w:u w:val="single"/>
          </w:rPr>
          <w:t>психология</w:t>
        </w:r>
      </w:hyperlink>
      <w:r w:rsidRPr="00822959">
        <w:rPr>
          <w:color w:val="000000"/>
        </w:rPr>
        <w:t>, </w:t>
      </w:r>
      <w:hyperlink r:id="rId11" w:history="1">
        <w:r w:rsidRPr="00822959">
          <w:rPr>
            <w:rStyle w:val="w"/>
            <w:color w:val="0D44A0"/>
            <w:u w:val="single"/>
          </w:rPr>
          <w:t>лингвистика</w:t>
        </w:r>
      </w:hyperlink>
      <w:r w:rsidRPr="00822959">
        <w:rPr>
          <w:color w:val="000000"/>
        </w:rPr>
        <w:t>, </w:t>
      </w:r>
      <w:hyperlink r:id="rId12" w:history="1">
        <w:r w:rsidRPr="00822959">
          <w:rPr>
            <w:rStyle w:val="w"/>
            <w:color w:val="0D44A0"/>
            <w:u w:val="single"/>
          </w:rPr>
          <w:t>этнология</w:t>
        </w:r>
      </w:hyperlink>
      <w:r w:rsidRPr="00822959">
        <w:rPr>
          <w:color w:val="000000"/>
        </w:rPr>
        <w:t>, </w:t>
      </w:r>
      <w:hyperlink r:id="rId13" w:history="1">
        <w:r w:rsidRPr="00822959">
          <w:rPr>
            <w:rStyle w:val="w"/>
            <w:color w:val="0D44A0"/>
            <w:u w:val="single"/>
          </w:rPr>
          <w:t>антропология</w:t>
        </w:r>
      </w:hyperlink>
      <w:r w:rsidRPr="00822959">
        <w:rPr>
          <w:color w:val="000000"/>
        </w:rPr>
        <w:t>, </w:t>
      </w:r>
      <w:hyperlink r:id="rId14" w:history="1">
        <w:r w:rsidRPr="00822959">
          <w:rPr>
            <w:rStyle w:val="w"/>
            <w:color w:val="0D44A0"/>
            <w:u w:val="single"/>
          </w:rPr>
          <w:t>социология</w:t>
        </w:r>
      </w:hyperlink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каждая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из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которых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имеет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свои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цели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средства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lastRenderedPageBreak/>
        <w:t>Определение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межкультурной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данное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П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Садохиным:</w:t>
      </w:r>
      <w:r w:rsidRPr="00822959">
        <w:rPr>
          <w:color w:val="000000"/>
        </w:rPr>
        <w:t> «</w:t>
      </w:r>
      <w:r w:rsidRPr="00822959">
        <w:rPr>
          <w:rStyle w:val="w"/>
          <w:color w:val="000000"/>
        </w:rPr>
        <w:t>Межкультурная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совокупность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разнообразных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отношений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общения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между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индивидами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группами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принадлежащими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разным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культурам</w:t>
      </w:r>
      <w:r w:rsidRPr="00822959">
        <w:rPr>
          <w:color w:val="000000"/>
        </w:rPr>
        <w:t>." </w:t>
      </w:r>
      <w:r w:rsidRPr="00822959">
        <w:rPr>
          <w:rStyle w:val="w"/>
          <w:color w:val="000000"/>
        </w:rPr>
        <w:t>Вопрос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тем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самым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заключается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соотносит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различные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культуры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Причем</w:t>
      </w:r>
      <w:r w:rsidRPr="00822959">
        <w:rPr>
          <w:color w:val="000000"/>
        </w:rPr>
        <w:t>, "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"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"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" </w:t>
      </w:r>
      <w:r w:rsidRPr="00822959">
        <w:rPr>
          <w:rStyle w:val="w"/>
          <w:color w:val="000000"/>
        </w:rPr>
        <w:t>здесь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только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предполагают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могут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быть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существу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тождественны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Напомним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когда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говорят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то</w:t>
      </w:r>
      <w:r w:rsidRPr="00822959">
        <w:rPr>
          <w:color w:val="000000"/>
        </w:rPr>
        <w:t> – </w:t>
      </w:r>
      <w:r w:rsidRPr="00822959">
        <w:rPr>
          <w:rStyle w:val="w"/>
          <w:color w:val="000000"/>
        </w:rPr>
        <w:t>среди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прочих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признаков</w:t>
      </w:r>
      <w:r w:rsidRPr="00822959">
        <w:rPr>
          <w:color w:val="000000"/>
        </w:rPr>
        <w:t> - </w:t>
      </w:r>
      <w:r w:rsidRPr="00822959">
        <w:rPr>
          <w:rStyle w:val="w"/>
          <w:color w:val="000000"/>
        </w:rPr>
        <w:t>имеют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виду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представляет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собой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совокупность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человеческой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деятельности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без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которых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она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может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воспроизводится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значит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существовать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Культура</w:t>
      </w:r>
      <w:r w:rsidRPr="00822959">
        <w:rPr>
          <w:color w:val="000000"/>
        </w:rPr>
        <w:t> - </w:t>
      </w:r>
      <w:r w:rsidRPr="00822959">
        <w:rPr>
          <w:rStyle w:val="w"/>
          <w:color w:val="000000"/>
        </w:rPr>
        <w:t>это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набор</w:t>
      </w:r>
      <w:r w:rsidRPr="00822959">
        <w:rPr>
          <w:color w:val="000000"/>
        </w:rPr>
        <w:t> «</w:t>
      </w:r>
      <w:r w:rsidRPr="00822959">
        <w:rPr>
          <w:rStyle w:val="w"/>
          <w:color w:val="000000"/>
        </w:rPr>
        <w:t>кодов</w:t>
      </w:r>
      <w:r w:rsidRPr="00822959">
        <w:rPr>
          <w:color w:val="000000"/>
        </w:rPr>
        <w:t>», </w:t>
      </w:r>
      <w:r w:rsidRPr="00822959">
        <w:rPr>
          <w:rStyle w:val="w"/>
          <w:color w:val="000000"/>
        </w:rPr>
        <w:t>которые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предписывают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человеку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поведение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оказывая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него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тем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самым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управленческое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воздействие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Поэтому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для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исследователя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может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возникать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вопрос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из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ему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следует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начать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чтобы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этой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основе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затем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понимать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дальнейшее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Так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Кант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противопоставлял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умения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воспитания</w:t>
      </w:r>
      <w:r w:rsidRPr="00822959">
        <w:rPr>
          <w:color w:val="000000"/>
        </w:rPr>
        <w:t>. «</w:t>
      </w:r>
      <w:r w:rsidRPr="00822959">
        <w:rPr>
          <w:rStyle w:val="w"/>
          <w:color w:val="000000"/>
        </w:rPr>
        <w:t>Внешний</w:t>
      </w:r>
      <w:r w:rsidRPr="00822959">
        <w:rPr>
          <w:color w:val="000000"/>
        </w:rPr>
        <w:t>, «</w:t>
      </w:r>
      <w:r w:rsidRPr="00822959">
        <w:rPr>
          <w:rStyle w:val="w"/>
          <w:color w:val="000000"/>
        </w:rPr>
        <w:t>технический</w:t>
      </w:r>
      <w:r w:rsidRPr="00822959">
        <w:rPr>
          <w:color w:val="000000"/>
        </w:rPr>
        <w:t>» </w:t>
      </w:r>
      <w:r w:rsidRPr="00822959">
        <w:rPr>
          <w:rStyle w:val="w"/>
          <w:color w:val="000000"/>
        </w:rPr>
        <w:t>тип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он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называет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цивилизацией</w:t>
      </w:r>
      <w:r w:rsidRPr="00822959">
        <w:rPr>
          <w:color w:val="000000"/>
        </w:rPr>
        <w:t>, - </w:t>
      </w:r>
      <w:r w:rsidRPr="00822959">
        <w:rPr>
          <w:rStyle w:val="w"/>
          <w:color w:val="000000"/>
        </w:rPr>
        <w:t>отмечает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этой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связи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</w:t>
      </w:r>
      <w:r w:rsidRPr="00822959">
        <w:rPr>
          <w:color w:val="000000"/>
        </w:rPr>
        <w:t>.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. </w:t>
      </w:r>
      <w:proofErr w:type="spellStart"/>
      <w:r w:rsidRPr="00822959">
        <w:rPr>
          <w:rStyle w:val="w"/>
          <w:color w:val="000000"/>
        </w:rPr>
        <w:t>Гулыга</w:t>
      </w:r>
      <w:proofErr w:type="spellEnd"/>
      <w:r w:rsidRPr="00822959">
        <w:rPr>
          <w:color w:val="000000"/>
        </w:rPr>
        <w:t>. - </w:t>
      </w:r>
      <w:r w:rsidRPr="00822959">
        <w:rPr>
          <w:rStyle w:val="w"/>
          <w:color w:val="000000"/>
        </w:rPr>
        <w:t>Кант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видит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бурное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развитие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цивилизации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тревожно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отмечает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отрыв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последняя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тоже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идёт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вперед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гораздо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медленнее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Эта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диспропорция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является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причиной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многих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бед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человечества</w:t>
      </w:r>
      <w:r w:rsidRPr="00822959">
        <w:rPr>
          <w:color w:val="000000"/>
        </w:rPr>
        <w:t>.» (</w:t>
      </w:r>
      <w:proofErr w:type="spellStart"/>
      <w:r w:rsidRPr="00822959">
        <w:rPr>
          <w:rStyle w:val="w"/>
          <w:color w:val="000000"/>
        </w:rPr>
        <w:t>Гулыга</w:t>
      </w:r>
      <w:proofErr w:type="spellEnd"/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</w:t>
      </w:r>
      <w:r w:rsidRPr="00822959">
        <w:rPr>
          <w:color w:val="000000"/>
        </w:rPr>
        <w:t>.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., </w:t>
      </w:r>
      <w:r w:rsidRPr="00822959">
        <w:rPr>
          <w:rStyle w:val="w"/>
          <w:color w:val="000000"/>
        </w:rPr>
        <w:t>Кант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сегодня</w:t>
      </w:r>
      <w:r w:rsidRPr="00822959">
        <w:rPr>
          <w:color w:val="000000"/>
        </w:rPr>
        <w:t>. //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Кант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Трактаты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письма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М</w:t>
      </w:r>
      <w:r w:rsidRPr="00822959">
        <w:rPr>
          <w:color w:val="000000"/>
        </w:rPr>
        <w:t>.</w:t>
      </w:r>
      <w:r w:rsidRPr="00822959">
        <w:rPr>
          <w:rStyle w:val="w"/>
          <w:color w:val="000000"/>
        </w:rPr>
        <w:t>: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Наука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1980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26</w:t>
      </w:r>
      <w:r w:rsidRPr="00822959">
        <w:rPr>
          <w:color w:val="000000"/>
        </w:rPr>
        <w:t>.).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настоящее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время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межкультурном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взаимодействии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ведущее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место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бесспорно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принадлежит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электронным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коммуникациям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Тем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менее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до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значительную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роль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играют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доэлектронные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нередко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выражается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исследователи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признавая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первичную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роль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электронной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понимают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аналогии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доэлектронной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Для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современной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России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вплоть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настоящего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времени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электронные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управленческой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самостоятельного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действия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играют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межкультурной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взаимодействии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второстепенную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роль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является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серьезным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фактором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отставания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До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пор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научно</w:t>
      </w:r>
      <w:r w:rsidRPr="00822959">
        <w:rPr>
          <w:color w:val="000000"/>
        </w:rPr>
        <w:t>-</w:t>
      </w:r>
      <w:r w:rsidRPr="00822959">
        <w:rPr>
          <w:rStyle w:val="w"/>
          <w:color w:val="000000"/>
        </w:rPr>
        <w:t>исследовательская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деятельность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организуется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преимущественно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также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шаблонам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технологии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Гутенберга</w:t>
      </w:r>
      <w:r w:rsidRPr="00822959">
        <w:rPr>
          <w:color w:val="000000"/>
        </w:rPr>
        <w:t> (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должно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осуществляться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линейно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последовательно</w:t>
      </w:r>
      <w:r w:rsidRPr="00822959">
        <w:rPr>
          <w:color w:val="000000"/>
        </w:rPr>
        <w:t>), </w:t>
      </w:r>
      <w:r w:rsidRPr="00822959">
        <w:rPr>
          <w:rStyle w:val="w"/>
          <w:color w:val="000000"/>
        </w:rPr>
        <w:t>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режиме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электронной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одновременности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существенно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сдерживает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развитие</w:t>
      </w:r>
      <w:r w:rsidRPr="00822959">
        <w:rPr>
          <w:color w:val="000000"/>
        </w:rPr>
        <w:t>.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</w:tblGrid>
      <w:tr w:rsidR="00822959" w:rsidRPr="00822959" w:rsidTr="00822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959" w:rsidRPr="00822959" w:rsidRDefault="00822959">
            <w:pPr>
              <w:pStyle w:val="2"/>
              <w:spacing w:before="0" w:beforeAutospacing="0" w:after="0" w:afterAutospacing="0"/>
              <w:divId w:val="724988592"/>
              <w:rPr>
                <w:sz w:val="24"/>
                <w:szCs w:val="24"/>
              </w:rPr>
            </w:pPr>
            <w:r w:rsidRPr="00822959">
              <w:rPr>
                <w:rStyle w:val="w"/>
                <w:sz w:val="24"/>
                <w:szCs w:val="24"/>
              </w:rPr>
              <w:t>Содержание</w:t>
            </w:r>
          </w:p>
          <w:p w:rsidR="00822959" w:rsidRPr="00822959" w:rsidRDefault="00822959" w:rsidP="0082295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.D0.98.D1.81.D1.82.D0.BE.D1.80.D0.B8.D1.8F" w:history="1"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1</w:t>
              </w:r>
              <w:r w:rsidRPr="00822959">
                <w:rPr>
                  <w:rStyle w:val="a5"/>
                  <w:rFonts w:ascii="Times New Roman" w:hAnsi="Times New Roman" w:cs="Times New Roman"/>
                  <w:color w:val="0D44A0"/>
                  <w:sz w:val="24"/>
                  <w:szCs w:val="24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История</w:t>
              </w:r>
            </w:hyperlink>
          </w:p>
          <w:p w:rsidR="00822959" w:rsidRPr="00822959" w:rsidRDefault="00822959" w:rsidP="0082295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.D0.A2.D0.B8.D0.BF.D1.8B_.D0.BA.D0.BE.D0.BC.D0.BC.D1.83.D0.BD.D0.B8.D0.BA.D0.B0.D1.86.D0.B8.D0.B9" w:history="1"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2</w:t>
              </w:r>
              <w:r w:rsidRPr="00822959">
                <w:rPr>
                  <w:rStyle w:val="a5"/>
                  <w:rFonts w:ascii="Times New Roman" w:hAnsi="Times New Roman" w:cs="Times New Roman"/>
                  <w:color w:val="0D44A0"/>
                  <w:sz w:val="24"/>
                  <w:szCs w:val="24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Типы</w:t>
              </w:r>
              <w:r w:rsidRPr="00822959">
                <w:rPr>
                  <w:rStyle w:val="toctext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коммуникаций</w:t>
              </w:r>
            </w:hyperlink>
          </w:p>
          <w:p w:rsidR="00822959" w:rsidRPr="00822959" w:rsidRDefault="00822959" w:rsidP="0082295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.D0.9E.D1.81.D0.BD.D0.BE.D0.B2.D0.BD.D1.8B.D0.B5_.D0.BF.D0.BE.D0.BD.D1.8F.D1.82.D0.B8.D1.8F" w:history="1"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3</w:t>
              </w:r>
              <w:r w:rsidRPr="00822959">
                <w:rPr>
                  <w:rStyle w:val="a5"/>
                  <w:rFonts w:ascii="Times New Roman" w:hAnsi="Times New Roman" w:cs="Times New Roman"/>
                  <w:color w:val="0D44A0"/>
                  <w:sz w:val="24"/>
                  <w:szCs w:val="24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Основные</w:t>
              </w:r>
              <w:r w:rsidRPr="00822959">
                <w:rPr>
                  <w:rStyle w:val="toctext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понятия</w:t>
              </w:r>
            </w:hyperlink>
          </w:p>
          <w:p w:rsidR="00822959" w:rsidRPr="00822959" w:rsidRDefault="00822959" w:rsidP="0082295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.D0.92_.D1.80.D0.B0.D0.B7.D0.BD.D1.8B.D1.85_.D0.BA.D1.83.D0.BB.D1.8C.D1.82.D1.83.D1.80.D0.B0.D1.85" w:history="1"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4</w:t>
              </w:r>
              <w:r w:rsidRPr="00822959">
                <w:rPr>
                  <w:rStyle w:val="a5"/>
                  <w:rFonts w:ascii="Times New Roman" w:hAnsi="Times New Roman" w:cs="Times New Roman"/>
                  <w:color w:val="0D44A0"/>
                  <w:sz w:val="24"/>
                  <w:szCs w:val="24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В</w:t>
              </w:r>
              <w:r w:rsidRPr="00822959">
                <w:rPr>
                  <w:rStyle w:val="toctext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разных</w:t>
              </w:r>
              <w:r w:rsidRPr="00822959">
                <w:rPr>
                  <w:rStyle w:val="toctext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культурах</w:t>
              </w:r>
            </w:hyperlink>
          </w:p>
          <w:p w:rsidR="00822959" w:rsidRPr="00822959" w:rsidRDefault="00822959" w:rsidP="0082295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.D0.A1.D0.BC._.D1.82.D0.B0.D0.BA.D0.B6.D0.B5" w:history="1"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5</w:t>
              </w:r>
              <w:r w:rsidRPr="00822959">
                <w:rPr>
                  <w:rStyle w:val="a5"/>
                  <w:rFonts w:ascii="Times New Roman" w:hAnsi="Times New Roman" w:cs="Times New Roman"/>
                  <w:color w:val="0D44A0"/>
                  <w:sz w:val="24"/>
                  <w:szCs w:val="24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См</w:t>
              </w:r>
              <w:r w:rsidRPr="00822959">
                <w:rPr>
                  <w:rStyle w:val="toctext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.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также</w:t>
              </w:r>
            </w:hyperlink>
          </w:p>
          <w:p w:rsidR="00822959" w:rsidRPr="00822959" w:rsidRDefault="00822959" w:rsidP="0082295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.D0.A1.D1.81.D1.8B.D0.BB.D0.BA.D0.B8" w:history="1"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6</w:t>
              </w:r>
              <w:r w:rsidRPr="00822959">
                <w:rPr>
                  <w:rStyle w:val="a5"/>
                  <w:rFonts w:ascii="Times New Roman" w:hAnsi="Times New Roman" w:cs="Times New Roman"/>
                  <w:color w:val="0D44A0"/>
                  <w:sz w:val="24"/>
                  <w:szCs w:val="24"/>
                </w:rPr>
                <w:t> </w:t>
              </w:r>
              <w:r w:rsidRPr="00822959">
                <w:rPr>
                  <w:rStyle w:val="w"/>
                  <w:rFonts w:ascii="Times New Roman" w:hAnsi="Times New Roman" w:cs="Times New Roman"/>
                  <w:color w:val="0D44A0"/>
                  <w:sz w:val="24"/>
                  <w:szCs w:val="24"/>
                  <w:u w:val="single"/>
                </w:rPr>
                <w:t>Ссылки</w:t>
              </w:r>
            </w:hyperlink>
          </w:p>
        </w:tc>
      </w:tr>
    </w:tbl>
    <w:p w:rsidR="00822959" w:rsidRPr="00822959" w:rsidRDefault="00822959" w:rsidP="00822959">
      <w:pPr>
        <w:pStyle w:val="2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822959">
        <w:rPr>
          <w:rStyle w:val="w"/>
          <w:color w:val="000000"/>
          <w:sz w:val="24"/>
          <w:szCs w:val="24"/>
        </w:rPr>
        <w:t>История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Первоначально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понятие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было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введено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hyperlink r:id="rId21" w:history="1">
        <w:r w:rsidRPr="00822959">
          <w:rPr>
            <w:rStyle w:val="w"/>
            <w:color w:val="0D44A0"/>
            <w:u w:val="single"/>
          </w:rPr>
          <w:t>1950</w:t>
        </w:r>
        <w:r w:rsidRPr="00822959">
          <w:rPr>
            <w:rStyle w:val="a5"/>
            <w:color w:val="0D44A0"/>
          </w:rPr>
          <w:t>-</w:t>
        </w:r>
        <w:r w:rsidRPr="00822959">
          <w:rPr>
            <w:rStyle w:val="w"/>
            <w:color w:val="0D44A0"/>
            <w:u w:val="single"/>
          </w:rPr>
          <w:t>х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американским</w:t>
      </w:r>
      <w:r w:rsidRPr="00822959">
        <w:rPr>
          <w:color w:val="000000"/>
        </w:rPr>
        <w:t> </w:t>
      </w:r>
      <w:hyperlink r:id="rId22" w:history="1">
        <w:r w:rsidRPr="00822959">
          <w:rPr>
            <w:rStyle w:val="w"/>
            <w:color w:val="0D44A0"/>
            <w:u w:val="single"/>
          </w:rPr>
          <w:t>культурным</w:t>
        </w:r>
        <w:r w:rsidRPr="00822959">
          <w:rPr>
            <w:rStyle w:val="a5"/>
            <w:color w:val="0D44A0"/>
          </w:rPr>
          <w:t> </w:t>
        </w:r>
        <w:r w:rsidRPr="00822959">
          <w:rPr>
            <w:rStyle w:val="w"/>
            <w:color w:val="0D44A0"/>
            <w:u w:val="single"/>
          </w:rPr>
          <w:t>антропологом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Эдвардом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Холлом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рамках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разработанной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для</w:t>
      </w:r>
      <w:r w:rsidRPr="00822959">
        <w:rPr>
          <w:color w:val="000000"/>
        </w:rPr>
        <w:t> </w:t>
      </w:r>
      <w:hyperlink r:id="rId23" w:history="1">
        <w:r w:rsidRPr="00822959">
          <w:rPr>
            <w:rStyle w:val="w"/>
            <w:color w:val="0D44A0"/>
            <w:u w:val="single"/>
          </w:rPr>
          <w:t>Госдепартамента</w:t>
        </w:r>
        <w:r w:rsidRPr="00822959">
          <w:rPr>
            <w:rStyle w:val="a5"/>
            <w:color w:val="0D44A0"/>
          </w:rPr>
          <w:t> </w:t>
        </w:r>
        <w:r w:rsidRPr="00822959">
          <w:rPr>
            <w:rStyle w:val="w"/>
            <w:color w:val="0D44A0"/>
            <w:u w:val="single"/>
          </w:rPr>
          <w:t>США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программы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адаптации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американских</w:t>
      </w:r>
      <w:r w:rsidRPr="00822959">
        <w:rPr>
          <w:color w:val="000000"/>
        </w:rPr>
        <w:t> </w:t>
      </w:r>
      <w:hyperlink r:id="rId24" w:history="1">
        <w:r w:rsidRPr="00822959">
          <w:rPr>
            <w:rStyle w:val="w"/>
            <w:color w:val="0D44A0"/>
            <w:u w:val="single"/>
          </w:rPr>
          <w:t>дипломатов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hyperlink r:id="rId25" w:history="1">
        <w:r w:rsidRPr="00822959">
          <w:rPr>
            <w:rStyle w:val="w"/>
            <w:color w:val="0D44A0"/>
            <w:u w:val="single"/>
          </w:rPr>
          <w:t>бизнесменов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странах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Поэтому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речь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идет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преимущественно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стереотипизации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понимании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представителей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различных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Первоначально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для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описания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межкультурной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использовалось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н</w:t>
      </w:r>
      <w:r w:rsidRPr="00822959">
        <w:rPr>
          <w:color w:val="000000"/>
        </w:rPr>
        <w:t>. </w:t>
      </w:r>
      <w:r w:rsidRPr="00822959">
        <w:rPr>
          <w:rStyle w:val="w"/>
          <w:i/>
          <w:iCs/>
          <w:color w:val="000000"/>
        </w:rPr>
        <w:t>классическое</w:t>
      </w:r>
      <w:r w:rsidRPr="00822959">
        <w:rPr>
          <w:i/>
          <w:iCs/>
          <w:color w:val="000000"/>
        </w:rPr>
        <w:t> </w:t>
      </w:r>
      <w:r w:rsidRPr="00822959">
        <w:rPr>
          <w:rStyle w:val="w"/>
          <w:i/>
          <w:iCs/>
          <w:color w:val="000000"/>
        </w:rPr>
        <w:t>понимание</w:t>
      </w:r>
      <w:r w:rsidRPr="00822959">
        <w:rPr>
          <w:i/>
          <w:iCs/>
          <w:color w:val="000000"/>
        </w:rPr>
        <w:t> </w:t>
      </w:r>
      <w:r w:rsidRPr="00822959">
        <w:rPr>
          <w:rStyle w:val="w"/>
          <w:i/>
          <w:iCs/>
          <w:color w:val="000000"/>
        </w:rPr>
        <w:t>культуры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более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менее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стабильной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системы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осознанных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бессознательных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правил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норм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ценностей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структур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артефактов</w:t>
      </w:r>
      <w:r w:rsidRPr="00822959">
        <w:rPr>
          <w:color w:val="000000"/>
        </w:rPr>
        <w:t> — </w:t>
      </w:r>
      <w:r w:rsidRPr="00822959">
        <w:rPr>
          <w:rStyle w:val="w"/>
          <w:i/>
          <w:iCs/>
          <w:color w:val="000000"/>
        </w:rPr>
        <w:t>национальная</w:t>
      </w:r>
      <w:r w:rsidRPr="00822959">
        <w:rPr>
          <w:i/>
          <w:iCs/>
          <w:color w:val="000000"/>
        </w:rPr>
        <w:t> </w:t>
      </w:r>
      <w:r w:rsidRPr="00822959">
        <w:rPr>
          <w:rStyle w:val="w"/>
          <w:i/>
          <w:iCs/>
          <w:color w:val="000000"/>
        </w:rPr>
        <w:t>или</w:t>
      </w:r>
      <w:r w:rsidRPr="00822959">
        <w:rPr>
          <w:i/>
          <w:iCs/>
          <w:color w:val="000000"/>
        </w:rPr>
        <w:t> </w:t>
      </w:r>
      <w:r w:rsidRPr="00822959">
        <w:rPr>
          <w:rStyle w:val="w"/>
          <w:i/>
          <w:iCs/>
          <w:color w:val="000000"/>
        </w:rPr>
        <w:t>этническая</w:t>
      </w:r>
      <w:r w:rsidRPr="00822959">
        <w:rPr>
          <w:i/>
          <w:iCs/>
          <w:color w:val="000000"/>
        </w:rPr>
        <w:t> </w:t>
      </w:r>
      <w:r w:rsidRPr="00822959">
        <w:rPr>
          <w:rStyle w:val="w"/>
          <w:i/>
          <w:iCs/>
          <w:color w:val="000000"/>
        </w:rPr>
        <w:t>культура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настоящее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время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всё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чаще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доминирует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н</w:t>
      </w:r>
      <w:r w:rsidRPr="00822959">
        <w:rPr>
          <w:color w:val="000000"/>
        </w:rPr>
        <w:t>. </w:t>
      </w:r>
      <w:r w:rsidRPr="00822959">
        <w:rPr>
          <w:rStyle w:val="w"/>
          <w:i/>
          <w:iCs/>
          <w:color w:val="000000"/>
        </w:rPr>
        <w:t>динамическое</w:t>
      </w:r>
      <w:r w:rsidRPr="00822959">
        <w:rPr>
          <w:i/>
          <w:iCs/>
          <w:color w:val="000000"/>
        </w:rPr>
        <w:t> </w:t>
      </w:r>
      <w:r w:rsidRPr="00822959">
        <w:rPr>
          <w:rStyle w:val="w"/>
          <w:i/>
          <w:iCs/>
          <w:color w:val="000000"/>
        </w:rPr>
        <w:t>понимание</w:t>
      </w:r>
      <w:r w:rsidRPr="00822959">
        <w:rPr>
          <w:i/>
          <w:iCs/>
          <w:color w:val="000000"/>
        </w:rPr>
        <w:t> </w:t>
      </w:r>
      <w:r w:rsidRPr="00822959">
        <w:rPr>
          <w:rStyle w:val="w"/>
          <w:i/>
          <w:iCs/>
          <w:color w:val="000000"/>
        </w:rPr>
        <w:t>культуры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образа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жизни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система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поведения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норм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ценностей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д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любой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социальной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гр</w:t>
      </w:r>
      <w:r w:rsidRPr="00822959">
        <w:rPr>
          <w:rStyle w:val="w"/>
          <w:color w:val="000000"/>
        </w:rPr>
        <w:lastRenderedPageBreak/>
        <w:t>уппы</w:t>
      </w:r>
      <w:r w:rsidRPr="00822959">
        <w:rPr>
          <w:color w:val="000000"/>
        </w:rPr>
        <w:t> (</w:t>
      </w:r>
      <w:r w:rsidRPr="00822959">
        <w:rPr>
          <w:rStyle w:val="w"/>
          <w:color w:val="000000"/>
        </w:rPr>
        <w:t>например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городская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культура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поколений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культура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организации</w:t>
      </w:r>
      <w:r w:rsidRPr="00822959">
        <w:rPr>
          <w:color w:val="000000"/>
        </w:rPr>
        <w:t>). </w:t>
      </w:r>
      <w:r w:rsidRPr="00822959">
        <w:rPr>
          <w:rStyle w:val="w"/>
          <w:color w:val="000000"/>
        </w:rPr>
        <w:t>Динамическое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понятие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предполагает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строгой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стабильности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системы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она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определённой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степени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может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меняться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модифицироваться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зависимости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социальной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ситуации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научная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дисциплина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межкультурная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находится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стадии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формирования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отличается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двумя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характерными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особенностями:</w:t>
      </w:r>
      <w:r w:rsidRPr="00822959">
        <w:rPr>
          <w:color w:val="000000"/>
        </w:rPr>
        <w:t> </w:t>
      </w:r>
      <w:r w:rsidRPr="00822959">
        <w:rPr>
          <w:rStyle w:val="w"/>
          <w:i/>
          <w:iCs/>
          <w:color w:val="000000"/>
        </w:rPr>
        <w:t>прикладным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характером</w:t>
      </w:r>
      <w:r w:rsidRPr="00822959">
        <w:rPr>
          <w:color w:val="000000"/>
        </w:rPr>
        <w:t> (</w:t>
      </w:r>
      <w:r w:rsidRPr="00822959">
        <w:rPr>
          <w:rStyle w:val="w"/>
          <w:color w:val="000000"/>
        </w:rPr>
        <w:t>цель</w:t>
      </w:r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облегчение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между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представителями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различных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снижение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конфликтного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потенциала</w:t>
      </w:r>
      <w:r w:rsidRPr="00822959">
        <w:rPr>
          <w:color w:val="000000"/>
        </w:rPr>
        <w:t>)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i/>
          <w:iCs/>
          <w:color w:val="000000"/>
        </w:rPr>
        <w:t>междисциплинарностью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Исследования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межкультурной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последнее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время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приобретают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всё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большее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значение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связи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процессами</w:t>
      </w:r>
      <w:r w:rsidRPr="00822959">
        <w:rPr>
          <w:color w:val="000000"/>
        </w:rPr>
        <w:t> </w:t>
      </w:r>
      <w:hyperlink r:id="rId26" w:history="1">
        <w:r w:rsidRPr="00822959">
          <w:rPr>
            <w:rStyle w:val="w"/>
            <w:color w:val="0D44A0"/>
            <w:u w:val="single"/>
          </w:rPr>
          <w:t>глобализации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интенсивной</w:t>
      </w:r>
      <w:r w:rsidRPr="00822959">
        <w:rPr>
          <w:color w:val="000000"/>
        </w:rPr>
        <w:t> </w:t>
      </w:r>
      <w:hyperlink r:id="rId27" w:history="1">
        <w:r w:rsidRPr="00822959">
          <w:rPr>
            <w:rStyle w:val="w"/>
            <w:color w:val="0D44A0"/>
            <w:u w:val="single"/>
          </w:rPr>
          <w:t>миграции</w:t>
        </w:r>
      </w:hyperlink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2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822959">
        <w:rPr>
          <w:rStyle w:val="w"/>
          <w:color w:val="000000"/>
          <w:sz w:val="24"/>
          <w:szCs w:val="24"/>
        </w:rPr>
        <w:t>Типы</w:t>
      </w:r>
      <w:r w:rsidRPr="00822959">
        <w:rPr>
          <w:rStyle w:val="mw-headline"/>
          <w:color w:val="000000"/>
          <w:sz w:val="24"/>
          <w:szCs w:val="24"/>
        </w:rPr>
        <w:t> </w:t>
      </w:r>
      <w:r w:rsidRPr="00822959">
        <w:rPr>
          <w:rStyle w:val="w"/>
          <w:color w:val="000000"/>
          <w:sz w:val="24"/>
          <w:szCs w:val="24"/>
        </w:rPr>
        <w:t>коммуникаций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Типы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коммуникаций: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количеству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участников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расстояния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между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ними:</w:t>
      </w:r>
    </w:p>
    <w:p w:rsidR="00822959" w:rsidRPr="00822959" w:rsidRDefault="00822959" w:rsidP="008229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межличностная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малая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том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числе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семья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 –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минимальное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непосредственные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отношения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Характер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зависит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сокращения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или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увеличения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расстояния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959" w:rsidRPr="00822959" w:rsidRDefault="00822959" w:rsidP="008229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межгрупповая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внутригрупповая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–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расстояние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как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общения</w:t>
      </w:r>
    </w:p>
    <w:p w:rsidR="00822959" w:rsidRPr="00822959" w:rsidRDefault="00822959" w:rsidP="008229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профессиональная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бизнесе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массовая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через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массовой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коммуникации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межкультурная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между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разными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культурами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включая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всё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предыдущие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извлекаемые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электронными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коммуникации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При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функциональном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подходе:</w:t>
      </w:r>
    </w:p>
    <w:p w:rsidR="00822959" w:rsidRPr="00822959" w:rsidRDefault="00822959" w:rsidP="008229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информативная</w:t>
      </w:r>
      <w:proofErr w:type="gramEnd"/>
    </w:p>
    <w:p w:rsidR="00822959" w:rsidRPr="00822959" w:rsidRDefault="00822959" w:rsidP="008229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коммуникативная</w:t>
      </w:r>
      <w:proofErr w:type="gramEnd"/>
    </w:p>
    <w:p w:rsidR="00822959" w:rsidRPr="00822959" w:rsidRDefault="00822959" w:rsidP="008229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аффективно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оценочная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чувства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мнения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рекреативная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для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отдыха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игровой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форме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убеждающая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между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людьми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разных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статусов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идеологические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установки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ритуальная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традиции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обычаи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использованию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языка:</w:t>
      </w:r>
    </w:p>
    <w:p w:rsidR="00822959" w:rsidRPr="00822959" w:rsidRDefault="00822959" w:rsidP="00822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proofErr w:type="gramStart"/>
        <w:r w:rsidRPr="00822959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вербальная</w:t>
        </w:r>
        <w:proofErr w:type="gramEnd"/>
      </w:hyperlink>
    </w:p>
    <w:p w:rsidR="00822959" w:rsidRPr="00822959" w:rsidRDefault="00822959" w:rsidP="008229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невербальная</w:t>
      </w:r>
      <w:proofErr w:type="gramEnd"/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822959">
        <w:rPr>
          <w:rStyle w:val="w"/>
          <w:color w:val="000000"/>
        </w:rPr>
        <w:t>невербальные</w:t>
      </w:r>
      <w:proofErr w:type="gramEnd"/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средства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общения:</w:t>
      </w:r>
    </w:p>
    <w:p w:rsidR="00822959" w:rsidRPr="00822959" w:rsidRDefault="00822959" w:rsidP="00822959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2959" w:rsidRPr="00822959" w:rsidRDefault="00822959" w:rsidP="00822959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кинесика</w:t>
      </w:r>
      <w:proofErr w:type="spellEnd"/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мимика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взгляд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жесты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поза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просодика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голосовые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интонационные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такесика</w:t>
      </w:r>
      <w:proofErr w:type="spellEnd"/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прикосновения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сенсорика</w:t>
      </w:r>
      <w:proofErr w:type="spellEnd"/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чувственное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восприятие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проявление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ощущений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просемика</w:t>
      </w:r>
      <w:proofErr w:type="spellEnd"/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пространственная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хронемика</w:t>
      </w:r>
      <w:proofErr w:type="spellEnd"/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временная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822959">
        <w:rPr>
          <w:rStyle w:val="w"/>
          <w:color w:val="000000"/>
        </w:rPr>
        <w:t>функции</w:t>
      </w:r>
      <w:proofErr w:type="gramEnd"/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невербального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общения:</w:t>
      </w:r>
    </w:p>
    <w:p w:rsidR="00822959" w:rsidRPr="00822959" w:rsidRDefault="00822959" w:rsidP="00822959">
      <w:pPr>
        <w:numPr>
          <w:ilvl w:val="0"/>
          <w:numId w:val="6"/>
        </w:num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2959" w:rsidRPr="00822959" w:rsidRDefault="00822959" w:rsidP="00822959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невербальное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дополняет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вербальное</w:t>
      </w:r>
    </w:p>
    <w:p w:rsidR="00822959" w:rsidRPr="00822959" w:rsidRDefault="00822959" w:rsidP="00822959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невербальное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противоречит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вербальному</w:t>
      </w:r>
    </w:p>
    <w:p w:rsidR="00822959" w:rsidRPr="00822959" w:rsidRDefault="00822959" w:rsidP="00822959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невербальное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заменяет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вербальное</w:t>
      </w:r>
    </w:p>
    <w:p w:rsidR="00822959" w:rsidRPr="00822959" w:rsidRDefault="00822959" w:rsidP="00822959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невербальное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служит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регулятором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вербального</w:t>
      </w:r>
    </w:p>
    <w:p w:rsidR="00822959" w:rsidRPr="00822959" w:rsidRDefault="00822959" w:rsidP="00822959">
      <w:pPr>
        <w:pStyle w:val="2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822959">
        <w:rPr>
          <w:rStyle w:val="w"/>
          <w:color w:val="000000"/>
          <w:sz w:val="24"/>
          <w:szCs w:val="24"/>
        </w:rPr>
        <w:t>Основные</w:t>
      </w:r>
      <w:r w:rsidRPr="00822959">
        <w:rPr>
          <w:rStyle w:val="mw-headline"/>
          <w:color w:val="000000"/>
          <w:sz w:val="24"/>
          <w:szCs w:val="24"/>
        </w:rPr>
        <w:t> </w:t>
      </w:r>
      <w:r w:rsidRPr="00822959">
        <w:rPr>
          <w:rStyle w:val="w"/>
          <w:color w:val="000000"/>
          <w:sz w:val="24"/>
          <w:szCs w:val="24"/>
        </w:rPr>
        <w:t>понятия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hyperlink r:id="rId29" w:history="1">
        <w:r w:rsidRPr="00822959">
          <w:rPr>
            <w:rStyle w:val="w"/>
            <w:color w:val="0D44A0"/>
            <w:u w:val="single"/>
          </w:rPr>
          <w:t>Коммуникация</w:t>
        </w:r>
      </w:hyperlink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акт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процесс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передачи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информации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другим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людям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живым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существам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связь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между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двумя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более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индивидами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основанная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взаимопонимании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противопоставлении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сообщение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информации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одним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лицом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другому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ряду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лиц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иным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результатом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hyperlink r:id="rId30" w:history="1">
        <w:r w:rsidRPr="00822959">
          <w:rPr>
            <w:rStyle w:val="w"/>
            <w:color w:val="0D44A0"/>
            <w:u w:val="single"/>
          </w:rPr>
          <w:t>Информация</w:t>
        </w:r>
      </w:hyperlink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опосредованный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формами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процесс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отражения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изменяемого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объекта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позволяющий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сохранять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целостность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понимания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Информация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понятие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вводится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категориальный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аппарат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исследования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вводится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большей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части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описательно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применительно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таким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категориям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как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материя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система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структура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отражение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мире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человека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информация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реализуется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через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свои</w:t>
      </w:r>
      <w:r w:rsidRPr="00822959">
        <w:rPr>
          <w:color w:val="000000"/>
        </w:rPr>
        <w:t> </w:t>
      </w:r>
      <w:hyperlink r:id="rId31" w:history="1">
        <w:proofErr w:type="gramStart"/>
        <w:r w:rsidRPr="00822959">
          <w:rPr>
            <w:rStyle w:val="w"/>
            <w:color w:val="0D44A0"/>
            <w:u w:val="single"/>
          </w:rPr>
          <w:t>носители</w:t>
        </w:r>
      </w:hyperlink>
      <w:r w:rsidRPr="00822959">
        <w:rPr>
          <w:color w:val="000000"/>
        </w:rPr>
        <w:t> ,</w:t>
      </w:r>
      <w:proofErr w:type="gramEnd"/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средства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передачи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выступая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отношению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ним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качестве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сообщения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Средство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передачи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сообщения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придаёт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ему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форму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есть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играет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отношению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нему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активную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роль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Неудивительно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поэтому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сами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средства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передачи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информации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рассматриваются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качестве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информации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Существует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несколько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базовых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определений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информации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Информация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уменьшает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степень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неопределенности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неполноту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знаний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лицах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предметах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событиях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</w:t>
      </w:r>
      <w:r w:rsidRPr="00822959">
        <w:rPr>
          <w:color w:val="000000"/>
        </w:rPr>
        <w:t>.</w:t>
      </w:r>
      <w:r w:rsidRPr="00822959">
        <w:rPr>
          <w:rStyle w:val="w"/>
          <w:color w:val="000000"/>
        </w:rPr>
        <w:t>д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Информация</w:t>
      </w:r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это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всё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то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что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ведёт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изменению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или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сохранению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состояния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объекта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включенного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proofErr w:type="gramStart"/>
      <w:r w:rsidRPr="00822959">
        <w:rPr>
          <w:rStyle w:val="w"/>
          <w:color w:val="000000"/>
        </w:rPr>
        <w:t>коммуникацию</w:t>
      </w:r>
      <w:r w:rsidRPr="00822959">
        <w:rPr>
          <w:color w:val="000000"/>
        </w:rPr>
        <w:t>..</w:t>
      </w:r>
      <w:proofErr w:type="gramEnd"/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самым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информативная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функция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средств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передачи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таких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сведений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здесь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учитывается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hyperlink r:id="rId32" w:history="1">
        <w:r w:rsidRPr="00822959">
          <w:rPr>
            <w:rStyle w:val="w"/>
            <w:color w:val="0D44A0"/>
            <w:u w:val="single"/>
          </w:rPr>
          <w:t>Язык</w:t>
        </w:r>
      </w:hyperlink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совокупность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всех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слов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народа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верное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сочетание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для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передачи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мыслей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система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общения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состоящая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из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мелких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фрагментов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набора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правил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которые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регулируют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способ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употребления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этих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фрагментов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для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составления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высказывания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имеющего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смысл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Система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звуков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письменных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знаков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используемых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населением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определённой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страны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района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целях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коммуникации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другом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hyperlink r:id="rId33" w:history="1">
        <w:r w:rsidRPr="00822959">
          <w:rPr>
            <w:rStyle w:val="w"/>
            <w:color w:val="0D44A0"/>
            <w:u w:val="single"/>
          </w:rPr>
          <w:t>Культура</w:t>
        </w:r>
      </w:hyperlink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закрепленные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совокупности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кодов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общественного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производства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человеческой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жизни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отношения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выступающие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например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виде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традиций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обычаев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верований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определенной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группы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людей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определённое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время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Термин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культура</w:t>
      </w:r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латинского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происхождения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он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появился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эпоху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античности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Это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слово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произошло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глагола</w:t>
      </w:r>
      <w:r w:rsidRPr="00822959">
        <w:rPr>
          <w:color w:val="000000"/>
        </w:rPr>
        <w:t> «</w:t>
      </w:r>
      <w:r w:rsidRPr="00822959">
        <w:rPr>
          <w:rStyle w:val="w"/>
          <w:color w:val="000000"/>
        </w:rPr>
        <w:t>colere</w:t>
      </w:r>
      <w:r w:rsidRPr="00822959">
        <w:rPr>
          <w:color w:val="000000"/>
        </w:rPr>
        <w:t>», </w:t>
      </w:r>
      <w:r w:rsidRPr="00822959">
        <w:rPr>
          <w:rStyle w:val="w"/>
          <w:color w:val="000000"/>
        </w:rPr>
        <w:t>который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означал</w:t>
      </w:r>
      <w:r w:rsidRPr="00822959">
        <w:rPr>
          <w:color w:val="000000"/>
        </w:rPr>
        <w:t> «</w:t>
      </w:r>
      <w:r w:rsidRPr="00822959">
        <w:rPr>
          <w:rStyle w:val="w"/>
          <w:color w:val="000000"/>
        </w:rPr>
        <w:t>возделывание</w:t>
      </w:r>
      <w:r w:rsidRPr="00822959">
        <w:rPr>
          <w:color w:val="000000"/>
        </w:rPr>
        <w:t>», «</w:t>
      </w:r>
      <w:r w:rsidRPr="00822959">
        <w:rPr>
          <w:rStyle w:val="w"/>
          <w:color w:val="000000"/>
        </w:rPr>
        <w:t>обработку</w:t>
      </w:r>
      <w:r w:rsidRPr="00822959">
        <w:rPr>
          <w:color w:val="000000"/>
        </w:rPr>
        <w:t>, «</w:t>
      </w:r>
      <w:r w:rsidRPr="00822959">
        <w:rPr>
          <w:rStyle w:val="w"/>
          <w:color w:val="000000"/>
        </w:rPr>
        <w:t>уход</w:t>
      </w:r>
      <w:r w:rsidRPr="00822959">
        <w:rPr>
          <w:color w:val="000000"/>
        </w:rPr>
        <w:t>».</w:t>
      </w:r>
    </w:p>
    <w:p w:rsidR="00822959" w:rsidRPr="00822959" w:rsidRDefault="00822959" w:rsidP="00822959">
      <w:pPr>
        <w:pStyle w:val="2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 w:rsidRPr="00822959">
        <w:rPr>
          <w:rStyle w:val="w"/>
          <w:color w:val="000000"/>
          <w:sz w:val="24"/>
          <w:szCs w:val="24"/>
        </w:rPr>
        <w:t>В</w:t>
      </w:r>
      <w:r w:rsidRPr="00822959">
        <w:rPr>
          <w:rStyle w:val="mw-headline"/>
          <w:color w:val="000000"/>
          <w:sz w:val="24"/>
          <w:szCs w:val="24"/>
        </w:rPr>
        <w:t> </w:t>
      </w:r>
      <w:r w:rsidRPr="00822959">
        <w:rPr>
          <w:rStyle w:val="w"/>
          <w:color w:val="000000"/>
          <w:sz w:val="24"/>
          <w:szCs w:val="24"/>
        </w:rPr>
        <w:t>разных</w:t>
      </w:r>
      <w:r w:rsidRPr="00822959">
        <w:rPr>
          <w:rStyle w:val="mw-headline"/>
          <w:color w:val="000000"/>
          <w:sz w:val="24"/>
          <w:szCs w:val="24"/>
        </w:rPr>
        <w:t> </w:t>
      </w:r>
      <w:r w:rsidRPr="00822959">
        <w:rPr>
          <w:rStyle w:val="w"/>
          <w:color w:val="000000"/>
          <w:sz w:val="24"/>
          <w:szCs w:val="24"/>
        </w:rPr>
        <w:t>культурах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t>Приветствия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ряде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стран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имеют</w:t>
      </w:r>
      <w:r w:rsidRPr="00822959">
        <w:rPr>
          <w:color w:val="000000"/>
        </w:rPr>
        <w:t> </w:t>
      </w:r>
      <w:hyperlink r:id="rId34" w:history="1">
        <w:r w:rsidRPr="00822959">
          <w:rPr>
            <w:rStyle w:val="w"/>
            <w:color w:val="0D44A0"/>
            <w:u w:val="single"/>
          </w:rPr>
          <w:t>национальную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окраску</w:t>
      </w:r>
      <w:r w:rsidRPr="00822959">
        <w:rPr>
          <w:color w:val="000000"/>
        </w:rPr>
        <w:t>. </w:t>
      </w:r>
      <w:hyperlink r:id="rId35" w:history="1">
        <w:r w:rsidRPr="00822959">
          <w:rPr>
            <w:rStyle w:val="w"/>
            <w:color w:val="0D44A0"/>
            <w:u w:val="single"/>
          </w:rPr>
          <w:t>Рукопожатия</w:t>
        </w:r>
      </w:hyperlink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основная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форма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приветствия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Но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некоторых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странах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принято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пожимать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руку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женщинам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потому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подождите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пока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женщина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сама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протянет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вам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руку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Во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Франции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странах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Средиземноморья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распространены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поцелуи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щеку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Латинской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Америке</w:t>
      </w:r>
      <w:r w:rsidRPr="00822959">
        <w:rPr>
          <w:color w:val="000000"/>
        </w:rPr>
        <w:t> — </w:t>
      </w:r>
      <w:r w:rsidRPr="00822959">
        <w:rPr>
          <w:rStyle w:val="w"/>
          <w:color w:val="000000"/>
        </w:rPr>
        <w:t>объятия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Две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прижатые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другу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перед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грудью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ладони</w:t>
      </w:r>
      <w:r w:rsidRPr="00822959">
        <w:rPr>
          <w:color w:val="000000"/>
        </w:rPr>
        <w:t> - </w:t>
      </w:r>
      <w:r w:rsidRPr="00822959">
        <w:rPr>
          <w:rStyle w:val="w"/>
          <w:color w:val="000000"/>
        </w:rPr>
        <w:t>индийское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национальное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приветствие</w:t>
      </w:r>
      <w:r w:rsidRPr="00822959">
        <w:rPr>
          <w:color w:val="000000"/>
        </w:rPr>
        <w:t>.</w:t>
      </w:r>
    </w:p>
    <w:p w:rsidR="00822959" w:rsidRPr="00822959" w:rsidRDefault="00822959" w:rsidP="008229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людям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другого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возраста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Везде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надо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проявлять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уважение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старшим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Именно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они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первыми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начать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разговор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Когда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старшие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возрасту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люди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входят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вставайте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959" w:rsidRPr="00822959" w:rsidRDefault="00822959" w:rsidP="008229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Общий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совет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принятии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незнакомой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пищи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—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ешьте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что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вам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предлагают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спрашивайте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что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это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такое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Порежьте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свою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порцию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мелкие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кусочки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—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так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без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труда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попадет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вам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желудок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959" w:rsidRPr="00822959" w:rsidRDefault="00822959" w:rsidP="008229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многих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странах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6" w:history="1">
        <w:r w:rsidRPr="00822959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религия</w:t>
        </w:r>
      </w:hyperlink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оказывает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деловую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жизнь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том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числе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распорядок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дня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рабочие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месяцы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дни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Узнайте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побольше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религии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страны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вступайте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дискуссии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такие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темы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Знайте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помните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что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7" w:history="1">
        <w:r w:rsidRPr="00822959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буддийские</w:t>
        </w:r>
      </w:hyperlink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образы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священны: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нельзя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наступать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порог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8" w:history="1">
        <w:r w:rsidRPr="00822959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Таиланде</w:t>
        </w:r>
      </w:hyperlink>
      <w:r w:rsidRPr="00822959">
        <w:rPr>
          <w:rFonts w:ascii="Times New Roman" w:hAnsi="Times New Roman" w:cs="Times New Roman"/>
          <w:color w:val="000000"/>
          <w:sz w:val="24"/>
          <w:szCs w:val="24"/>
        </w:rPr>
        <w:t> —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под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ним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обитают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добрые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духи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никогда</w:t>
      </w:r>
      <w:proofErr w:type="gramEnd"/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отвлекайте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обращенного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лицом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39" w:history="1">
        <w:r w:rsidRPr="00822959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Мекке</w:t>
        </w:r>
      </w:hyperlink>
      <w:r w:rsidRPr="00822959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без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разрешения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фотографируйте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трогайте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руками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религиозные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атрибуты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959" w:rsidRPr="00822959" w:rsidRDefault="00822959" w:rsidP="008229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Везде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иметь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себе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визитную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карточку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которой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указывается: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название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вашей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ваша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титулы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следует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0" w:history="1">
        <w:r w:rsidRPr="00822959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аббревиатуры</w:t>
        </w:r>
      </w:hyperlink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Юго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229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очной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Азии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Африке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Среднем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Востоке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визитку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всегда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протягивайте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правой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рукой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Японии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ее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подают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двумя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руками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нужной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стороной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партнеру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959" w:rsidRPr="00822959" w:rsidRDefault="00822959" w:rsidP="008229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Остерегайтесь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привычные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вам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41" w:history="1">
        <w:r w:rsidRPr="00822959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жесты</w:t>
        </w:r>
      </w:hyperlink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скажем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`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V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` (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знак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победы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).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других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странах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они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могут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иметь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совсем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иное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не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всегда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приличное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22959">
        <w:rPr>
          <w:rStyle w:val="w"/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822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959" w:rsidRPr="00822959" w:rsidRDefault="00822959" w:rsidP="0082295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2959">
        <w:rPr>
          <w:rStyle w:val="w"/>
          <w:color w:val="000000"/>
        </w:rPr>
        <w:lastRenderedPageBreak/>
        <w:t>Сильные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черты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стереотипе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немецкого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национального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характера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общеизвестны: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трудолюбие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прилежание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пунктуальность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рациональность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бережливость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организованность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педантичность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расчетливость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стремление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упорядоченности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hyperlink r:id="rId42" w:history="1">
        <w:r w:rsidRPr="00822959">
          <w:rPr>
            <w:rStyle w:val="w"/>
            <w:color w:val="0D44A0"/>
            <w:u w:val="single"/>
          </w:rPr>
          <w:t>60</w:t>
        </w:r>
        <w:r w:rsidRPr="00822959">
          <w:rPr>
            <w:rStyle w:val="a5"/>
            <w:color w:val="0D44A0"/>
          </w:rPr>
          <w:t>-</w:t>
        </w:r>
        <w:r w:rsidRPr="00822959">
          <w:rPr>
            <w:rStyle w:val="w"/>
            <w:color w:val="0D44A0"/>
            <w:u w:val="single"/>
          </w:rPr>
          <w:t>х</w:t>
        </w:r>
        <w:r w:rsidRPr="00822959">
          <w:rPr>
            <w:rStyle w:val="a5"/>
            <w:color w:val="0D44A0"/>
          </w:rPr>
          <w:t> </w:t>
        </w:r>
        <w:r w:rsidRPr="00822959">
          <w:rPr>
            <w:rStyle w:val="w"/>
            <w:color w:val="0D44A0"/>
            <w:u w:val="single"/>
          </w:rPr>
          <w:t>годах</w:t>
        </w:r>
      </w:hyperlink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использование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этом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качестве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одной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американской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рекламной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компанией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для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рекламы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авиакомпании</w:t>
      </w:r>
      <w:r w:rsidRPr="00822959">
        <w:rPr>
          <w:color w:val="000000"/>
        </w:rPr>
        <w:t> "</w:t>
      </w:r>
      <w:hyperlink r:id="rId43" w:history="1">
        <w:r w:rsidRPr="00822959">
          <w:rPr>
            <w:rStyle w:val="w"/>
            <w:color w:val="0D44A0"/>
            <w:u w:val="single"/>
          </w:rPr>
          <w:t>Люфтганза</w:t>
        </w:r>
      </w:hyperlink>
      <w:r w:rsidRPr="00822959">
        <w:rPr>
          <w:color w:val="000000"/>
        </w:rPr>
        <w:t>" </w:t>
      </w:r>
      <w:r w:rsidRPr="00822959">
        <w:rPr>
          <w:rStyle w:val="w"/>
          <w:color w:val="000000"/>
        </w:rPr>
        <w:t>вызвала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протесты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поскольку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этот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стереотип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продолжал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применяться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многими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восприятии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организации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массового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уничтожения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осуществлявшегося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нацистами</w:t>
      </w:r>
      <w:r w:rsidRPr="00822959">
        <w:rPr>
          <w:color w:val="000000"/>
        </w:rPr>
        <w:t>.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результате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эта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реклама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была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снята</w:t>
      </w:r>
      <w:r w:rsidRPr="00822959">
        <w:rPr>
          <w:color w:val="000000"/>
        </w:rPr>
        <w:t>, </w:t>
      </w:r>
      <w:r w:rsidRPr="00822959">
        <w:rPr>
          <w:rStyle w:val="w"/>
          <w:color w:val="000000"/>
        </w:rPr>
        <w:t>и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тех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пор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этот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стереотип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немецкого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национального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характера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в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рекламе</w:t>
      </w:r>
      <w:r w:rsidRPr="00822959">
        <w:rPr>
          <w:color w:val="000000"/>
        </w:rPr>
        <w:t> "</w:t>
      </w:r>
      <w:r w:rsidRPr="00822959">
        <w:rPr>
          <w:rStyle w:val="w"/>
          <w:color w:val="000000"/>
        </w:rPr>
        <w:t>Люфтганзы</w:t>
      </w:r>
      <w:r w:rsidRPr="00822959">
        <w:rPr>
          <w:color w:val="000000"/>
        </w:rPr>
        <w:t>" </w:t>
      </w:r>
      <w:r w:rsidRPr="00822959">
        <w:rPr>
          <w:rStyle w:val="w"/>
          <w:color w:val="000000"/>
        </w:rPr>
        <w:t>больше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не</w:t>
      </w:r>
      <w:r w:rsidRPr="00822959">
        <w:rPr>
          <w:color w:val="000000"/>
        </w:rPr>
        <w:t> </w:t>
      </w:r>
      <w:r w:rsidRPr="00822959">
        <w:rPr>
          <w:rStyle w:val="w"/>
          <w:color w:val="000000"/>
        </w:rPr>
        <w:t>используется</w:t>
      </w:r>
      <w:r w:rsidRPr="00822959">
        <w:rPr>
          <w:color w:val="000000"/>
        </w:rPr>
        <w:t>.</w:t>
      </w:r>
    </w:p>
    <w:p w:rsidR="00822959" w:rsidRPr="00822959" w:rsidRDefault="00822959">
      <w:pPr>
        <w:rPr>
          <w:rFonts w:ascii="Times New Roman" w:hAnsi="Times New Roman" w:cs="Times New Roman"/>
          <w:sz w:val="24"/>
          <w:szCs w:val="24"/>
        </w:rPr>
      </w:pPr>
    </w:p>
    <w:p w:rsidR="00822959" w:rsidRPr="00822959" w:rsidRDefault="00822959">
      <w:pPr>
        <w:rPr>
          <w:rFonts w:ascii="Times New Roman" w:hAnsi="Times New Roman" w:cs="Times New Roman"/>
          <w:sz w:val="24"/>
          <w:szCs w:val="24"/>
        </w:rPr>
      </w:pPr>
    </w:p>
    <w:p w:rsidR="00822959" w:rsidRPr="00822959" w:rsidRDefault="00822959">
      <w:pPr>
        <w:rPr>
          <w:rFonts w:ascii="Times New Roman" w:hAnsi="Times New Roman" w:cs="Times New Roman"/>
          <w:sz w:val="24"/>
          <w:szCs w:val="24"/>
        </w:rPr>
      </w:pPr>
    </w:p>
    <w:p w:rsidR="00822959" w:rsidRPr="00822959" w:rsidRDefault="00822959">
      <w:pPr>
        <w:rPr>
          <w:rFonts w:ascii="Times New Roman" w:hAnsi="Times New Roman" w:cs="Times New Roman"/>
          <w:sz w:val="24"/>
          <w:szCs w:val="24"/>
        </w:rPr>
      </w:pPr>
    </w:p>
    <w:sectPr w:rsidR="00822959" w:rsidRPr="0082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55D17"/>
    <w:multiLevelType w:val="multilevel"/>
    <w:tmpl w:val="2078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E41D48"/>
    <w:multiLevelType w:val="multilevel"/>
    <w:tmpl w:val="37F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46714"/>
    <w:multiLevelType w:val="multilevel"/>
    <w:tmpl w:val="83E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46A9F"/>
    <w:multiLevelType w:val="multilevel"/>
    <w:tmpl w:val="53B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58045D"/>
    <w:multiLevelType w:val="multilevel"/>
    <w:tmpl w:val="07D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0353D3"/>
    <w:multiLevelType w:val="multilevel"/>
    <w:tmpl w:val="151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A00303"/>
    <w:multiLevelType w:val="multilevel"/>
    <w:tmpl w:val="586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B9"/>
    <w:rsid w:val="00232996"/>
    <w:rsid w:val="003E2F4A"/>
    <w:rsid w:val="005C5B3D"/>
    <w:rsid w:val="00822959"/>
    <w:rsid w:val="00D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B80F5-242D-427E-A279-76003906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2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2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2F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F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F4A"/>
    <w:rPr>
      <w:b/>
      <w:bCs/>
    </w:rPr>
  </w:style>
  <w:style w:type="character" w:styleId="a5">
    <w:name w:val="Hyperlink"/>
    <w:basedOn w:val="a0"/>
    <w:uiPriority w:val="99"/>
    <w:semiHidden/>
    <w:unhideWhenUsed/>
    <w:rsid w:val="003E2F4A"/>
    <w:rPr>
      <w:color w:val="0000FF"/>
      <w:u w:val="single"/>
    </w:rPr>
  </w:style>
  <w:style w:type="character" w:customStyle="1" w:styleId="f6c49932a">
    <w:name w:val="f6c49932a"/>
    <w:basedOn w:val="a0"/>
    <w:rsid w:val="003E2F4A"/>
  </w:style>
  <w:style w:type="character" w:customStyle="1" w:styleId="g268db268">
    <w:name w:val="g268db268"/>
    <w:basedOn w:val="a0"/>
    <w:rsid w:val="003E2F4A"/>
  </w:style>
  <w:style w:type="character" w:customStyle="1" w:styleId="p920bf607">
    <w:name w:val="p920bf607"/>
    <w:basedOn w:val="a0"/>
    <w:rsid w:val="003E2F4A"/>
  </w:style>
  <w:style w:type="character" w:customStyle="1" w:styleId="ve9ed4787">
    <w:name w:val="ve9ed4787"/>
    <w:basedOn w:val="a0"/>
    <w:rsid w:val="003E2F4A"/>
  </w:style>
  <w:style w:type="character" w:customStyle="1" w:styleId="w">
    <w:name w:val="w"/>
    <w:basedOn w:val="a0"/>
    <w:rsid w:val="00822959"/>
  </w:style>
  <w:style w:type="character" w:customStyle="1" w:styleId="selectionindex">
    <w:name w:val="selection_index"/>
    <w:basedOn w:val="a0"/>
    <w:rsid w:val="00822959"/>
  </w:style>
  <w:style w:type="character" w:styleId="a6">
    <w:name w:val="FollowedHyperlink"/>
    <w:basedOn w:val="a0"/>
    <w:uiPriority w:val="99"/>
    <w:semiHidden/>
    <w:unhideWhenUsed/>
    <w:rsid w:val="00822959"/>
    <w:rPr>
      <w:color w:val="800080"/>
      <w:u w:val="single"/>
    </w:rPr>
  </w:style>
  <w:style w:type="character" w:customStyle="1" w:styleId="tocnumber">
    <w:name w:val="tocnumber"/>
    <w:basedOn w:val="a0"/>
    <w:rsid w:val="00822959"/>
  </w:style>
  <w:style w:type="character" w:customStyle="1" w:styleId="toctext">
    <w:name w:val="toctext"/>
    <w:basedOn w:val="a0"/>
    <w:rsid w:val="00822959"/>
  </w:style>
  <w:style w:type="character" w:customStyle="1" w:styleId="mw-headline">
    <w:name w:val="mw-headline"/>
    <w:basedOn w:val="a0"/>
    <w:rsid w:val="00822959"/>
  </w:style>
  <w:style w:type="character" w:customStyle="1" w:styleId="10">
    <w:name w:val="Заголовок 1 Знак"/>
    <w:basedOn w:val="a0"/>
    <w:link w:val="1"/>
    <w:uiPriority w:val="9"/>
    <w:rsid w:val="005C5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984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4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66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9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0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85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6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04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42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21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4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98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72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45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015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34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1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6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09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1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97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9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8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88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3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1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9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68472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7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8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27780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37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7306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26297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7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67718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033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8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15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3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8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4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65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4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85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2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1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40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00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1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63914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13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3000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0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37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54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42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6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996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5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2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10561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.academic.ru/dic.nsf/ruwiki/25119" TargetMode="External"/><Relationship Id="rId18" Type="http://schemas.openxmlformats.org/officeDocument/2006/relationships/hyperlink" Target="https://dic.academic.ru/dic.nsf/ruwiki/87518" TargetMode="External"/><Relationship Id="rId26" Type="http://schemas.openxmlformats.org/officeDocument/2006/relationships/hyperlink" Target="https://dic.academic.ru/dic.nsf/ruwiki/17932" TargetMode="External"/><Relationship Id="rId39" Type="http://schemas.openxmlformats.org/officeDocument/2006/relationships/hyperlink" Target="https://dic.academic.ru/dic.nsf/ruwiki/24373" TargetMode="External"/><Relationship Id="rId21" Type="http://schemas.openxmlformats.org/officeDocument/2006/relationships/hyperlink" Target="https://dic.academic.ru/dic.nsf/ruwiki/9801" TargetMode="External"/><Relationship Id="rId34" Type="http://schemas.openxmlformats.org/officeDocument/2006/relationships/hyperlink" Target="https://dic.academic.ru/dic.nsf/ruwiki/8398" TargetMode="External"/><Relationship Id="rId42" Type="http://schemas.openxmlformats.org/officeDocument/2006/relationships/hyperlink" Target="https://dic.academic.ru/dic.nsf/ruwiki/708598" TargetMode="External"/><Relationship Id="rId7" Type="http://schemas.openxmlformats.org/officeDocument/2006/relationships/hyperlink" Target="https://www.grandars.ru/college/sociologiya/ponyatie-kultu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ruwiki/87518" TargetMode="External"/><Relationship Id="rId29" Type="http://schemas.openxmlformats.org/officeDocument/2006/relationships/hyperlink" Target="https://dic.academic.ru/dic.nsf/ruwiki/15264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WSqejI_zOFC07Gu0b1b8c70BPmTlXGK0ym4nBVGKOm00000uwe7wXEkChy6vwVC1W06lZt280Q-FS901mDtnnyo-kAe4e06--OwWt820W0Ae0RxvZg1Si06sfBm2k07Uty3x9C010jW1kE3lfm7W0RoUkXFe0PW1-072oTw-0OW23vW2iioa2g02XDh51l02rAodjWPkrGlu1FwR6uW5iSOPa0N-cnkW1VIc2AW5uVK6i0NXzGQu1U7r1i05yuJx0iW5vwvWq0M1jWAW1iG2g0R40ia6D0imlY4dtsUf1p_2k8onBvb7u0U62j08cegGYSA0W0BW28BjeWFe2GU02W4Uw0oR1k0DWe20WO20W0YO3hIMmF6RvCdlPvWHdBeceUaIr4L-wZn9wsse4vUiwxA2ek-85u0KW8202E0K0UWKZ0AO5l20xPS6e1QGexUO1iaMy3-O5wALuXEe5mcu5m705xNM0Q0Pn0Am6RWP____0O4Q___ZxDX8CtQm6lBVn8x2dVJjH88S3JDDEJftTafqDJ8oOpUe7W6m7m6G8e7v9f0YWlac2m14PE3qK8R456Fz36CnAR4NyQmuxfsvjMJbGrIdo8kLCMBmas94F000~1?stat-id=15&amp;test-tag=485434383718929&amp;banner-sizes=eyIxNTYwNjEzNTc4Mjc4MzE2NDgiOiI3ODZ4MjkwIn0%3D&amp;format-type=118&amp;actual-format=10&amp;pcodever=641907&amp;banner-test-tags=eyIxNTYwNjEzNTc4Mjc4MzE2NDgiOiI0MjUxNjk3In0%3D&amp;order-banners-options=eyIxNTYwNjEzNTc4Mjc4MzE2NDgiOjI2MjE0NH0&amp;width=786&amp;height=290" TargetMode="External"/><Relationship Id="rId11" Type="http://schemas.openxmlformats.org/officeDocument/2006/relationships/hyperlink" Target="https://dic.academic.ru/dic.nsf/ruwiki/10" TargetMode="External"/><Relationship Id="rId24" Type="http://schemas.openxmlformats.org/officeDocument/2006/relationships/hyperlink" Target="https://dic.academic.ru/dic.nsf/ruwiki/87826" TargetMode="External"/><Relationship Id="rId32" Type="http://schemas.openxmlformats.org/officeDocument/2006/relationships/hyperlink" Target="https://dic.academic.ru/dic.nsf/ruwiki/2083" TargetMode="External"/><Relationship Id="rId37" Type="http://schemas.openxmlformats.org/officeDocument/2006/relationships/hyperlink" Target="https://dic.academic.ru/dic.nsf/ruwiki/215" TargetMode="External"/><Relationship Id="rId40" Type="http://schemas.openxmlformats.org/officeDocument/2006/relationships/hyperlink" Target="https://dic.academic.ru/dic.nsf/ruwiki/24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randars.ru/college/sociologiya/subkultura.html" TargetMode="External"/><Relationship Id="rId15" Type="http://schemas.openxmlformats.org/officeDocument/2006/relationships/hyperlink" Target="https://dic.academic.ru/dic.nsf/ruwiki/87518" TargetMode="External"/><Relationship Id="rId23" Type="http://schemas.openxmlformats.org/officeDocument/2006/relationships/hyperlink" Target="https://dic.academic.ru/dic.nsf/ruwiki/112552" TargetMode="External"/><Relationship Id="rId28" Type="http://schemas.openxmlformats.org/officeDocument/2006/relationships/hyperlink" Target="https://dic.academic.ru/dic.nsf/ruwiki/460333" TargetMode="External"/><Relationship Id="rId36" Type="http://schemas.openxmlformats.org/officeDocument/2006/relationships/hyperlink" Target="https://dic.academic.ru/dic.nsf/ruwiki/214" TargetMode="External"/><Relationship Id="rId10" Type="http://schemas.openxmlformats.org/officeDocument/2006/relationships/hyperlink" Target="https://dic.academic.ru/dic.nsf/ruwiki/652" TargetMode="External"/><Relationship Id="rId19" Type="http://schemas.openxmlformats.org/officeDocument/2006/relationships/hyperlink" Target="https://dic.academic.ru/dic.nsf/ruwiki/87518" TargetMode="External"/><Relationship Id="rId31" Type="http://schemas.openxmlformats.org/officeDocument/2006/relationships/hyperlink" Target="https://dic.academic.ru/dic.nsf/ruwiki/484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22848" TargetMode="External"/><Relationship Id="rId14" Type="http://schemas.openxmlformats.org/officeDocument/2006/relationships/hyperlink" Target="https://dic.academic.ru/dic.nsf/ruwiki/11" TargetMode="External"/><Relationship Id="rId22" Type="http://schemas.openxmlformats.org/officeDocument/2006/relationships/hyperlink" Target="https://dic.academic.ru/dic.nsf/ruwiki/1311867" TargetMode="External"/><Relationship Id="rId27" Type="http://schemas.openxmlformats.org/officeDocument/2006/relationships/hyperlink" Target="https://dic.academic.ru/dic.nsf/ruwiki/73654" TargetMode="External"/><Relationship Id="rId30" Type="http://schemas.openxmlformats.org/officeDocument/2006/relationships/hyperlink" Target="https://dic.academic.ru/dic.nsf/ruwiki/4939" TargetMode="External"/><Relationship Id="rId35" Type="http://schemas.openxmlformats.org/officeDocument/2006/relationships/hyperlink" Target="https://dic.academic.ru/dic.nsf/ruwiki/176399" TargetMode="External"/><Relationship Id="rId43" Type="http://schemas.openxmlformats.org/officeDocument/2006/relationships/hyperlink" Target="https://dic.academic.ru/dic.nsf/ruwiki/97087" TargetMode="External"/><Relationship Id="rId8" Type="http://schemas.openxmlformats.org/officeDocument/2006/relationships/hyperlink" Target="https://dic.academic.ru/dic.nsf/ruwiki/10309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.academic.ru/dic.nsf/ruwiki/154259" TargetMode="External"/><Relationship Id="rId17" Type="http://schemas.openxmlformats.org/officeDocument/2006/relationships/hyperlink" Target="https://dic.academic.ru/dic.nsf/ruwiki/87518" TargetMode="External"/><Relationship Id="rId25" Type="http://schemas.openxmlformats.org/officeDocument/2006/relationships/hyperlink" Target="https://dic.academic.ru/dic.nsf/ruwiki/810460" TargetMode="External"/><Relationship Id="rId33" Type="http://schemas.openxmlformats.org/officeDocument/2006/relationships/hyperlink" Target="https://dic.academic.ru/dic.nsf/ruwiki/4672" TargetMode="External"/><Relationship Id="rId38" Type="http://schemas.openxmlformats.org/officeDocument/2006/relationships/hyperlink" Target="https://dic.academic.ru/dic.nsf/ruwiki/5043" TargetMode="External"/><Relationship Id="rId20" Type="http://schemas.openxmlformats.org/officeDocument/2006/relationships/hyperlink" Target="https://dic.academic.ru/dic.nsf/ruwiki/87518" TargetMode="External"/><Relationship Id="rId41" Type="http://schemas.openxmlformats.org/officeDocument/2006/relationships/hyperlink" Target="https://dic.academic.ru/dic.nsf/ruwiki/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4189</Words>
  <Characters>23878</Characters>
  <Application>Microsoft Office Word</Application>
  <DocSecurity>0</DocSecurity>
  <Lines>198</Lines>
  <Paragraphs>56</Paragraphs>
  <ScaleCrop>false</ScaleCrop>
  <Company/>
  <LinksUpToDate>false</LinksUpToDate>
  <CharactersWithSpaces>28011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2022-09-04T18:55:00Z</dcterms:created>
  <dcterms:modified xsi:type="dcterms:W3CDTF">2022-09-04T19:02:00Z</dcterms:modified>
</cp:coreProperties>
</file>